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61" w:rsidRPr="006F3D61" w:rsidRDefault="006F3D61" w:rsidP="006F3D61">
      <w:pPr>
        <w:keepLines/>
        <w:spacing w:after="131"/>
        <w:jc w:val="both"/>
        <w:rPr>
          <w:rStyle w:val="Heading4"/>
          <w:rFonts w:eastAsiaTheme="minorHAnsi"/>
          <w:i w:val="0"/>
          <w:iCs w:val="0"/>
          <w:sz w:val="24"/>
          <w:szCs w:val="24"/>
          <w:lang w:val="en-US"/>
        </w:rPr>
      </w:pPr>
    </w:p>
    <w:p w:rsidR="006F3D61" w:rsidRPr="006F3D61" w:rsidRDefault="006F3D61" w:rsidP="006F3D61">
      <w:pPr>
        <w:keepLines/>
        <w:spacing w:after="131"/>
        <w:jc w:val="both"/>
        <w:rPr>
          <w:rStyle w:val="Heading4"/>
          <w:rFonts w:eastAsiaTheme="minorHAnsi"/>
          <w:i w:val="0"/>
          <w:iCs w:val="0"/>
          <w:sz w:val="24"/>
          <w:szCs w:val="24"/>
          <w:lang w:val="en-US"/>
        </w:rPr>
      </w:pPr>
    </w:p>
    <w:p w:rsidR="006F3D61" w:rsidRPr="006F3D61" w:rsidRDefault="006F3D61" w:rsidP="006F3D61">
      <w:pPr>
        <w:spacing w:after="226"/>
        <w:jc w:val="both"/>
        <w:rPr>
          <w:rStyle w:val="Heading4"/>
          <w:rFonts w:eastAsiaTheme="minorHAnsi"/>
          <w:i w:val="0"/>
          <w:iCs w:val="0"/>
          <w:color w:val="auto"/>
          <w:w w:val="100"/>
          <w:sz w:val="24"/>
          <w:szCs w:val="24"/>
          <w:lang w:eastAsia="en-US" w:bidi="ar-SA"/>
        </w:rPr>
      </w:pPr>
      <w:r w:rsidRPr="006F3D61">
        <w:rPr>
          <w:rStyle w:val="Bodytext6"/>
          <w:rFonts w:eastAsiaTheme="minorHAnsi"/>
          <w:bCs w:val="0"/>
          <w:sz w:val="24"/>
          <w:szCs w:val="24"/>
          <w:highlight w:val="yellow"/>
        </w:rPr>
        <w:t>[308]</w:t>
      </w:r>
      <w:r w:rsidRPr="006F3D61">
        <w:rPr>
          <w:rStyle w:val="Bodytext6"/>
          <w:rFonts w:eastAsiaTheme="minorHAnsi"/>
          <w:bCs w:val="0"/>
          <w:sz w:val="24"/>
          <w:szCs w:val="24"/>
        </w:rPr>
        <w:t>ГОСУДАРСТВЕННОСТЬ ВЕЛИКОГО КНЯЖЕСТВА ЛИТОВСКОГО В РАМКАХ РЕЧИ ПОСПОЛИТОЙ В РАННЕЕ НОВОЕ ВРЕМЯ: ПРОБЛЕМЫ ИСТОРИЧЕСКОЙ ПАМЯТИ</w:t>
      </w:r>
    </w:p>
    <w:p w:rsidR="006F3D61" w:rsidRPr="006F3D61" w:rsidRDefault="006F3D61" w:rsidP="006F3D61">
      <w:pPr>
        <w:keepLines/>
        <w:spacing w:after="131"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Style w:val="Heading4"/>
          <w:rFonts w:eastAsiaTheme="minorHAnsi"/>
          <w:i w:val="0"/>
          <w:iCs w:val="0"/>
          <w:sz w:val="24"/>
          <w:szCs w:val="24"/>
        </w:rPr>
        <w:t xml:space="preserve">                                                               </w:t>
      </w:r>
      <w:r w:rsidRPr="006F3D61">
        <w:rPr>
          <w:rStyle w:val="Heading4"/>
          <w:rFonts w:eastAsiaTheme="minorHAnsi"/>
          <w:iCs w:val="0"/>
          <w:sz w:val="24"/>
          <w:szCs w:val="24"/>
        </w:rPr>
        <w:t>Т.Г. Таирова-Яковлева</w:t>
      </w:r>
    </w:p>
    <w:p w:rsidR="006F3D61" w:rsidRPr="006F3D61" w:rsidRDefault="006F3D61" w:rsidP="006F3D61">
      <w:pPr>
        <w:spacing w:after="463"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Style w:val="Bodytext7"/>
          <w:rFonts w:ascii="Times New Roman" w:hAnsi="Times New Roman" w:cs="Times New Roman"/>
          <w:sz w:val="24"/>
          <w:szCs w:val="24"/>
        </w:rPr>
        <w:t xml:space="preserve">                                                  (Санкт-Петербург)</w:t>
      </w:r>
    </w:p>
    <w:p w:rsidR="006F3D61" w:rsidRPr="006F3D61" w:rsidRDefault="006F3D61" w:rsidP="006F3D61">
      <w:pPr>
        <w:spacing w:after="16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Style w:val="Bodytext2Italic"/>
          <w:rFonts w:eastAsiaTheme="minorHAnsi"/>
          <w:sz w:val="24"/>
          <w:szCs w:val="24"/>
        </w:rPr>
        <w:t>Ключевые слова:</w:t>
      </w:r>
      <w:r w:rsidRPr="006F3D61">
        <w:rPr>
          <w:rStyle w:val="Bodytext2"/>
          <w:rFonts w:eastAsiaTheme="minorHAnsi"/>
          <w:sz w:val="24"/>
          <w:szCs w:val="24"/>
        </w:rPr>
        <w:t xml:space="preserve"> Великое княжество Литовское, Речь </w:t>
      </w:r>
      <w:proofErr w:type="spellStart"/>
      <w:r w:rsidRPr="006F3D61">
        <w:rPr>
          <w:rStyle w:val="Bodytext2"/>
          <w:rFonts w:eastAsiaTheme="minorHAnsi"/>
          <w:sz w:val="24"/>
          <w:szCs w:val="24"/>
        </w:rPr>
        <w:t>Посполита</w:t>
      </w:r>
      <w:proofErr w:type="spellEnd"/>
      <w:r w:rsidRPr="006F3D61">
        <w:rPr>
          <w:rStyle w:val="Bodytext2"/>
          <w:rFonts w:eastAsiaTheme="minorHAnsi"/>
          <w:sz w:val="24"/>
          <w:szCs w:val="24"/>
        </w:rPr>
        <w:t xml:space="preserve">, польско-шведская война сер. XVII в., </w:t>
      </w:r>
      <w:proofErr w:type="spellStart"/>
      <w:r w:rsidRPr="006F3D61">
        <w:rPr>
          <w:rStyle w:val="Bodytext2"/>
          <w:rFonts w:eastAsiaTheme="minorHAnsi"/>
          <w:sz w:val="24"/>
          <w:szCs w:val="24"/>
        </w:rPr>
        <w:t>Януш</w:t>
      </w:r>
      <w:proofErr w:type="spellEnd"/>
      <w:r w:rsidRPr="006F3D61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F3D61">
        <w:rPr>
          <w:rStyle w:val="Bodytext2"/>
          <w:rFonts w:eastAsiaTheme="minorHAnsi"/>
          <w:sz w:val="24"/>
          <w:szCs w:val="24"/>
        </w:rPr>
        <w:t>Радзивилл</w:t>
      </w:r>
      <w:proofErr w:type="spellEnd"/>
      <w:r w:rsidRPr="006F3D61">
        <w:rPr>
          <w:rStyle w:val="Bodytext2"/>
          <w:rFonts w:eastAsiaTheme="minorHAnsi"/>
          <w:sz w:val="24"/>
          <w:szCs w:val="24"/>
        </w:rPr>
        <w:t xml:space="preserve">, </w:t>
      </w:r>
      <w:proofErr w:type="spellStart"/>
      <w:r w:rsidRPr="006F3D61">
        <w:rPr>
          <w:rStyle w:val="Bodytext2"/>
          <w:rFonts w:eastAsiaTheme="minorHAnsi"/>
          <w:sz w:val="24"/>
          <w:szCs w:val="24"/>
        </w:rPr>
        <w:t>Кейданский</w:t>
      </w:r>
      <w:proofErr w:type="spellEnd"/>
      <w:r w:rsidRPr="006F3D61">
        <w:rPr>
          <w:rStyle w:val="Bodytext2"/>
          <w:rFonts w:eastAsiaTheme="minorHAnsi"/>
          <w:sz w:val="24"/>
          <w:szCs w:val="24"/>
        </w:rPr>
        <w:t xml:space="preserve"> договор 1655 г.</w:t>
      </w:r>
    </w:p>
    <w:p w:rsidR="006F3D61" w:rsidRPr="006F3D61" w:rsidRDefault="006F3D61" w:rsidP="006F3D61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D61">
        <w:rPr>
          <w:rFonts w:ascii="Times New Roman" w:hAnsi="Times New Roman" w:cs="Times New Roman"/>
          <w:sz w:val="24"/>
          <w:szCs w:val="24"/>
        </w:rPr>
        <w:t>Вопрос о степени независимости, государственности и вооб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ще о существовании собственных интересов у Великого княжест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ва Литовского (Далее:</w:t>
      </w:r>
      <w:proofErr w:type="gramEnd"/>
      <w:r w:rsidRPr="006F3D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3D61">
        <w:rPr>
          <w:rFonts w:ascii="Times New Roman" w:hAnsi="Times New Roman" w:cs="Times New Roman"/>
          <w:sz w:val="24"/>
          <w:szCs w:val="24"/>
        </w:rPr>
        <w:t>ВКЛ) в период, когда оно входило в состав Речи Посполитой, представляется для многих большим белым пятном.</w:t>
      </w:r>
      <w:proofErr w:type="gramEnd"/>
      <w:r w:rsidRPr="006F3D61">
        <w:rPr>
          <w:rFonts w:ascii="Times New Roman" w:hAnsi="Times New Roman" w:cs="Times New Roman"/>
          <w:sz w:val="24"/>
          <w:szCs w:val="24"/>
        </w:rPr>
        <w:t xml:space="preserve"> Эти вопросы тонут на фоне </w:t>
      </w:r>
      <w:r>
        <w:rPr>
          <w:rFonts w:ascii="Times New Roman" w:hAnsi="Times New Roman" w:cs="Times New Roman"/>
          <w:sz w:val="24"/>
          <w:szCs w:val="24"/>
        </w:rPr>
        <w:t xml:space="preserve">бурных событий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русско-</w:t>
      </w:r>
      <w:r w:rsidRPr="006F3D61">
        <w:rPr>
          <w:rFonts w:ascii="Times New Roman" w:hAnsi="Times New Roman" w:cs="Times New Roman"/>
          <w:sz w:val="24"/>
          <w:szCs w:val="24"/>
        </w:rPr>
        <w:t>польско-украинских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отношениях </w:t>
      </w:r>
      <w:r w:rsidRPr="006F3D61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XVI-XVII </w:t>
      </w:r>
      <w:r w:rsidRPr="006F3D61">
        <w:rPr>
          <w:rFonts w:ascii="Times New Roman" w:hAnsi="Times New Roman" w:cs="Times New Roman"/>
          <w:sz w:val="24"/>
          <w:szCs w:val="24"/>
        </w:rPr>
        <w:t>вв. Недаром недавно вышедшая в Швеции книга Андрея Котлярчука так и называется: «В тени Польши и России»</w:t>
      </w:r>
      <w:r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1"/>
      </w:r>
      <w:r w:rsidRPr="006F3D61">
        <w:rPr>
          <w:rFonts w:ascii="Times New Roman" w:hAnsi="Times New Roman" w:cs="Times New Roman"/>
          <w:sz w:val="24"/>
          <w:szCs w:val="24"/>
        </w:rPr>
        <w:t xml:space="preserve">. Хотя я бы еще добавила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6F3D61">
        <w:rPr>
          <w:rFonts w:ascii="Times New Roman" w:hAnsi="Times New Roman" w:cs="Times New Roman"/>
          <w:sz w:val="24"/>
          <w:szCs w:val="24"/>
        </w:rPr>
        <w:t xml:space="preserve"> и Украины.</w:t>
      </w:r>
    </w:p>
    <w:p w:rsidR="006F3D61" w:rsidRPr="006F3D61" w:rsidRDefault="006F3D61" w:rsidP="006F3D61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t>В ограниченных рамках статьи хотелось бы только отметить само наличие проблемы и необходимости историкам Украины, России и Польши внимательнее смотреть на литовский аспект в отношении событий раннего Нового времени.</w:t>
      </w:r>
    </w:p>
    <w:p w:rsidR="006F3D61" w:rsidRPr="006F3D61" w:rsidRDefault="006F3D61" w:rsidP="006F3D61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t xml:space="preserve">Начнем со знаменитого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Ке</w:t>
      </w:r>
      <w:r>
        <w:rPr>
          <w:rFonts w:ascii="Times New Roman" w:hAnsi="Times New Roman" w:cs="Times New Roman"/>
          <w:sz w:val="24"/>
          <w:szCs w:val="24"/>
        </w:rPr>
        <w:t>йданского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договора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Януша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Радзи</w:t>
      </w:r>
      <w:r w:rsidRPr="006F3D61">
        <w:rPr>
          <w:rFonts w:ascii="Times New Roman" w:hAnsi="Times New Roman" w:cs="Times New Roman"/>
          <w:sz w:val="24"/>
          <w:szCs w:val="24"/>
        </w:rPr>
        <w:t>вилла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со шведским королем Карлом Х Густавом. В польской ли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тературе с легкой руки Генрика Сенкевича договор этот однознач</w:t>
      </w:r>
      <w:r w:rsidRPr="006F3D61">
        <w:rPr>
          <w:rFonts w:ascii="Times New Roman" w:hAnsi="Times New Roman" w:cs="Times New Roman"/>
          <w:sz w:val="24"/>
          <w:szCs w:val="24"/>
        </w:rPr>
        <w:softHyphen/>
        <w:t xml:space="preserve">но трактуется как «измена». Невольно напрашивается аналогия с союзом Мазепы с Карлом </w:t>
      </w:r>
      <w:r w:rsidRPr="006F3D61">
        <w:rPr>
          <w:rFonts w:ascii="Times New Roman" w:hAnsi="Times New Roman" w:cs="Times New Roman"/>
          <w:sz w:val="24"/>
          <w:szCs w:val="24"/>
          <w:lang w:val="et-EE" w:eastAsia="et-EE" w:bidi="et-EE"/>
        </w:rPr>
        <w:t>XII.</w:t>
      </w:r>
    </w:p>
    <w:p w:rsidR="006F3D61" w:rsidRPr="006F3D61" w:rsidRDefault="006F3D61" w:rsidP="006F3D61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t>21 июля 1655 г. (н.</w:t>
      </w:r>
      <w:proofErr w:type="gramStart"/>
      <w:r w:rsidRPr="006F3D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F3D61">
        <w:rPr>
          <w:rFonts w:ascii="Times New Roman" w:hAnsi="Times New Roman" w:cs="Times New Roman"/>
          <w:sz w:val="24"/>
          <w:szCs w:val="24"/>
        </w:rPr>
        <w:t>.) началась польско-шведская война. В счи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танные дни огромные территории Речи Посполитой были захва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чены шведскими войсками. Становится реальностью вопрос о военном шведско-казацком союзе. Неожиданно для многих ст</w:t>
      </w:r>
      <w:proofErr w:type="gramStart"/>
      <w:r w:rsidRPr="006F3D6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F3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рон-участников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этих событий договор Я.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Радзивилла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с Карлом Густавом в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Кейданах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(</w:t>
      </w:r>
      <w:r w:rsidRPr="006F3D61">
        <w:rPr>
          <w:rStyle w:val="BodytextItalic"/>
          <w:rFonts w:eastAsiaTheme="minorHAnsi"/>
          <w:sz w:val="24"/>
          <w:szCs w:val="24"/>
        </w:rPr>
        <w:t>лит</w:t>
      </w:r>
      <w:r w:rsidRPr="006F3D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F3D61">
        <w:rPr>
          <w:rFonts w:ascii="Times New Roman" w:hAnsi="Times New Roman" w:cs="Times New Roman"/>
          <w:sz w:val="24"/>
          <w:szCs w:val="24"/>
        </w:rPr>
        <w:t>Кедайняй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>) приводит к замене унии Польши и Литвы на унию Литвы со Швецией.</w:t>
      </w:r>
      <w:proofErr w:type="gramEnd"/>
      <w:r w:rsidRPr="006F3D61">
        <w:rPr>
          <w:rFonts w:ascii="Times New Roman" w:hAnsi="Times New Roman" w:cs="Times New Roman"/>
          <w:sz w:val="24"/>
          <w:szCs w:val="24"/>
        </w:rPr>
        <w:t xml:space="preserve"> Это де-факто ан</w:t>
      </w:r>
      <w:r w:rsidRPr="006F3D61">
        <w:rPr>
          <w:rFonts w:ascii="Times New Roman" w:hAnsi="Times New Roman" w:cs="Times New Roman"/>
          <w:sz w:val="24"/>
          <w:szCs w:val="24"/>
        </w:rPr>
        <w:softHyphen/>
        <w:t xml:space="preserve">нулирует все успехи русских войск в районе Вильно. Карл Густав обязывается восстановить княжество Литовское в его прежних </w:t>
      </w:r>
      <w:r w:rsidR="00A67750" w:rsidRPr="00A67750">
        <w:rPr>
          <w:rFonts w:ascii="Times New Roman" w:hAnsi="Times New Roman" w:cs="Times New Roman"/>
          <w:sz w:val="24"/>
          <w:szCs w:val="24"/>
        </w:rPr>
        <w:t>[</w:t>
      </w:r>
      <w:r w:rsidR="00A67750" w:rsidRPr="00A67750">
        <w:rPr>
          <w:rFonts w:ascii="Times New Roman" w:hAnsi="Times New Roman" w:cs="Times New Roman"/>
          <w:sz w:val="24"/>
          <w:szCs w:val="24"/>
          <w:highlight w:val="yellow"/>
        </w:rPr>
        <w:t>309</w:t>
      </w:r>
      <w:r w:rsidR="00A67750" w:rsidRPr="00A67750">
        <w:rPr>
          <w:rFonts w:ascii="Times New Roman" w:hAnsi="Times New Roman" w:cs="Times New Roman"/>
          <w:sz w:val="24"/>
          <w:szCs w:val="24"/>
        </w:rPr>
        <w:t>]</w:t>
      </w:r>
      <w:r w:rsidRPr="006F3D61">
        <w:rPr>
          <w:rFonts w:ascii="Times New Roman" w:hAnsi="Times New Roman" w:cs="Times New Roman"/>
          <w:sz w:val="24"/>
          <w:szCs w:val="24"/>
        </w:rPr>
        <w:t>границах. Столкновение интересов России и Швеции в Литве вскоре станет одной из главных причин возобновления войны между ними весной 1656 г.</w:t>
      </w:r>
    </w:p>
    <w:p w:rsidR="006F3D61" w:rsidRPr="006F3D61" w:rsidRDefault="006F3D61" w:rsidP="006F3D61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t xml:space="preserve">То, что очень долго представлялось в Польше, да и в России, как «измена» Я.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Радзивилла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>, при более глубоком изучении оказы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вается чем-то совершенно иным.</w:t>
      </w:r>
    </w:p>
    <w:p w:rsidR="006F3D61" w:rsidRPr="006F3D61" w:rsidRDefault="006F3D61" w:rsidP="006F3D61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t>Серьезное изучение докуме</w:t>
      </w:r>
      <w:r>
        <w:rPr>
          <w:rFonts w:ascii="Times New Roman" w:hAnsi="Times New Roman" w:cs="Times New Roman"/>
          <w:sz w:val="24"/>
          <w:szCs w:val="24"/>
        </w:rPr>
        <w:t xml:space="preserve">нтов показывает, что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Кейдан</w:t>
      </w:r>
      <w:r w:rsidRPr="006F3D61">
        <w:rPr>
          <w:rFonts w:ascii="Times New Roman" w:hAnsi="Times New Roman" w:cs="Times New Roman"/>
          <w:sz w:val="24"/>
          <w:szCs w:val="24"/>
        </w:rPr>
        <w:t>ским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договором стояла попытка Литвы восстановить свой преж</w:t>
      </w:r>
      <w:r w:rsidRPr="006F3D61">
        <w:rPr>
          <w:rFonts w:ascii="Times New Roman" w:hAnsi="Times New Roman" w:cs="Times New Roman"/>
          <w:sz w:val="24"/>
          <w:szCs w:val="24"/>
        </w:rPr>
        <w:softHyphen/>
        <w:t xml:space="preserve">ний статус и выйти из состава Речи Посполитой, куда она, кстати, вошла добровольно. В сущности, в декларации ВКЛ от 17 августа 1655 г. объявлялись причины перехода на сторону Карла Густава. Говорилось, что Литва столкнулась с угрозой вторжения и была лишена военной поддержки и защиты со стороны польского короля (то есть были нарушены положения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Люблинской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унии о защите территории) и что главной целью русских было л</w:t>
      </w:r>
      <w:r w:rsidRPr="006F3D61">
        <w:rPr>
          <w:rStyle w:val="Bodytext"/>
          <w:rFonts w:eastAsiaTheme="minorHAnsi"/>
          <w:sz w:val="24"/>
          <w:szCs w:val="24"/>
        </w:rPr>
        <w:t>иш</w:t>
      </w:r>
      <w:r w:rsidRPr="006F3D61">
        <w:rPr>
          <w:rFonts w:ascii="Times New Roman" w:hAnsi="Times New Roman" w:cs="Times New Roman"/>
          <w:sz w:val="24"/>
          <w:szCs w:val="24"/>
        </w:rPr>
        <w:t>ить ВКЛ суверенных прав.</w:t>
      </w:r>
    </w:p>
    <w:p w:rsidR="006F3D61" w:rsidRPr="006F3D61" w:rsidRDefault="006F3D61" w:rsidP="00A67750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lastRenderedPageBreak/>
        <w:t>Несмотря на тяжелые военные условия, декларация 17 ав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густа не была слепым повиновением литовской шляхты. Поло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жения договора были существенно дополнены и изменены по сравнению с предложенным шведами вариантом. В частности, появилось положение о том, что шведы должны добиться вывода московских войск на этой стороне Днепра, равно как удерживать казаков от вторжения.</w:t>
      </w:r>
    </w:p>
    <w:p w:rsidR="006F3D61" w:rsidRPr="006F3D61" w:rsidRDefault="006F3D61" w:rsidP="00A67750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t>Польские историки рассматривают Декларацию, как «капиту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ляцию Литвы перед Швецией»</w:t>
      </w:r>
      <w:r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2"/>
      </w:r>
      <w:r w:rsidRPr="006F3D61">
        <w:rPr>
          <w:rFonts w:ascii="Times New Roman" w:hAnsi="Times New Roman" w:cs="Times New Roman"/>
          <w:sz w:val="24"/>
          <w:szCs w:val="24"/>
        </w:rPr>
        <w:t xml:space="preserve">. На самом деле создавалась новая федерация наподобие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Люблинской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унии. Литовцы рассчитывали на автономию, собственную юрисдикцию, религиозную свободу. Географическая отдаленность Швеции давала надежду литовской политической элите на возможность независимой политической жизни.</w:t>
      </w:r>
    </w:p>
    <w:p w:rsidR="006F3D61" w:rsidRPr="006F3D61" w:rsidRDefault="006F3D61" w:rsidP="00A67750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t>Но далеко не все представители литовской знати являлись сторонниками союза со Швецией. В частности католические епископы считали его временной военной необходимостью, об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условленной условиями войны с Москвой. Хотя декларация была подписана от лица армии и всего трех регионов, но выступала от лица всего государства ВКЛ.</w:t>
      </w:r>
    </w:p>
    <w:p w:rsidR="006F3D61" w:rsidRPr="006F3D61" w:rsidRDefault="006F3D61" w:rsidP="00A67750">
      <w:pPr>
        <w:ind w:left="20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t xml:space="preserve">Надо отметить, Декларация в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Кейданах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навела Москву на мысль, что отсутствие диалога с политической элитой Литвы это ошибка. Вести войну, не пытаясь привлечь литовскую шляхту на свою сто</w:t>
      </w:r>
      <w:r w:rsidRPr="006F3D61">
        <w:rPr>
          <w:rFonts w:ascii="Times New Roman" w:hAnsi="Times New Roman" w:cs="Times New Roman"/>
          <w:sz w:val="24"/>
          <w:szCs w:val="24"/>
        </w:rPr>
        <w:softHyphen/>
        <w:t xml:space="preserve">рону, было неразумно, и 24 августа 1655 г. царь послал своего посла Василия Лихарева в лагерь литовской армии. </w:t>
      </w:r>
      <w:proofErr w:type="gramStart"/>
      <w:r w:rsidRPr="006F3D61">
        <w:rPr>
          <w:rFonts w:ascii="Times New Roman" w:hAnsi="Times New Roman" w:cs="Times New Roman"/>
          <w:sz w:val="24"/>
          <w:szCs w:val="24"/>
        </w:rPr>
        <w:t>Он при</w:t>
      </w:r>
      <w:r w:rsidR="00A67750">
        <w:rPr>
          <w:rFonts w:ascii="Times New Roman" w:hAnsi="Times New Roman" w:cs="Times New Roman"/>
          <w:sz w:val="24"/>
          <w:szCs w:val="24"/>
        </w:rPr>
        <w:t>был</w:t>
      </w:r>
      <w:r w:rsidR="0048324F" w:rsidRPr="0048324F">
        <w:rPr>
          <w:rFonts w:ascii="Times New Roman" w:hAnsi="Times New Roman" w:cs="Times New Roman"/>
          <w:sz w:val="24"/>
          <w:szCs w:val="24"/>
        </w:rPr>
        <w:t>[</w:t>
      </w:r>
      <w:r w:rsidR="0048324F" w:rsidRPr="0048324F">
        <w:rPr>
          <w:rFonts w:ascii="Times New Roman" w:hAnsi="Times New Roman" w:cs="Times New Roman"/>
          <w:sz w:val="24"/>
          <w:szCs w:val="24"/>
          <w:highlight w:val="yellow"/>
        </w:rPr>
        <w:t>310</w:t>
      </w:r>
      <w:r w:rsidR="0048324F" w:rsidRPr="0048324F">
        <w:rPr>
          <w:rFonts w:ascii="Times New Roman" w:hAnsi="Times New Roman" w:cs="Times New Roman"/>
          <w:sz w:val="24"/>
          <w:szCs w:val="24"/>
        </w:rPr>
        <w:t>]</w:t>
      </w:r>
      <w:r w:rsidRPr="006F3D61">
        <w:rPr>
          <w:rFonts w:ascii="Times New Roman" w:hAnsi="Times New Roman" w:cs="Times New Roman"/>
          <w:sz w:val="24"/>
          <w:szCs w:val="24"/>
        </w:rPr>
        <w:t xml:space="preserve"> с предло</w:t>
      </w:r>
      <w:r w:rsidRPr="006F3D61">
        <w:rPr>
          <w:rFonts w:ascii="Times New Roman" w:hAnsi="Times New Roman" w:cs="Times New Roman"/>
          <w:sz w:val="24"/>
          <w:szCs w:val="24"/>
        </w:rPr>
        <w:softHyphen/>
        <w:t xml:space="preserve">жением, чтобы Я.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Радзивилл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и В.К.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Гонсевский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примут российскую протекцию в обмен на сохранение их статуса и владений и гарантии религиозной свободы. 3 сентября Алексей Михайлович объявил себя Великим князем Литвы и авт</w:t>
      </w:r>
      <w:r w:rsidR="0048324F">
        <w:rPr>
          <w:rFonts w:ascii="Times New Roman" w:hAnsi="Times New Roman" w:cs="Times New Roman"/>
          <w:sz w:val="24"/>
          <w:szCs w:val="24"/>
        </w:rPr>
        <w:t xml:space="preserve">ократом Беларуси (по </w:t>
      </w:r>
      <w:proofErr w:type="spellStart"/>
      <w:r w:rsidR="0048324F">
        <w:rPr>
          <w:rFonts w:ascii="Times New Roman" w:hAnsi="Times New Roman" w:cs="Times New Roman"/>
          <w:sz w:val="24"/>
          <w:szCs w:val="24"/>
        </w:rPr>
        <w:t>Кейданско</w:t>
      </w:r>
      <w:r w:rsidRPr="006F3D6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договору Карл Густав тоже провозгласил себя великим князем Великого Княжества Литовского).</w:t>
      </w:r>
      <w:proofErr w:type="gramEnd"/>
      <w:r w:rsidRPr="006F3D61">
        <w:rPr>
          <w:rFonts w:ascii="Times New Roman" w:hAnsi="Times New Roman" w:cs="Times New Roman"/>
          <w:sz w:val="24"/>
          <w:szCs w:val="24"/>
        </w:rPr>
        <w:t xml:space="preserve"> В октябре 1655 г.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ошмянский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ста</w:t>
      </w:r>
      <w:r w:rsidRPr="006F3D61">
        <w:rPr>
          <w:rFonts w:ascii="Times New Roman" w:hAnsi="Times New Roman" w:cs="Times New Roman"/>
          <w:sz w:val="24"/>
          <w:szCs w:val="24"/>
        </w:rPr>
        <w:softHyphen/>
        <w:t xml:space="preserve">роста Адам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начал политические консультации с Москвой.</w:t>
      </w:r>
    </w:p>
    <w:p w:rsidR="006F3D61" w:rsidRPr="006F3D61" w:rsidRDefault="006F3D61" w:rsidP="00A67750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t>Наступление русских и шведов, бессилие вернуть Украину военным путем приводят многих литовских магнатов к мысли о русском царе. Еще 1(11) ноября 1655 г. Т. Репнин в отписке сооб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щал, что «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Огинскаго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князя сын </w:t>
      </w:r>
      <w:proofErr w:type="gramStart"/>
      <w:r w:rsidRPr="006F3D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F3D61">
        <w:rPr>
          <w:rFonts w:ascii="Times New Roman" w:hAnsi="Times New Roman" w:cs="Times New Roman"/>
          <w:sz w:val="24"/>
          <w:szCs w:val="24"/>
        </w:rPr>
        <w:t xml:space="preserve">... шляхтою поехали к государю, а сам де старый Огинский князь из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Вильны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пошел в Литву, хочет привести с собою на государево имя литовских ратных многих людей. Многие де шляхта и литовские люди хотят быть под госу</w:t>
      </w:r>
      <w:r w:rsidRPr="006F3D61">
        <w:rPr>
          <w:rFonts w:ascii="Times New Roman" w:hAnsi="Times New Roman" w:cs="Times New Roman"/>
          <w:sz w:val="24"/>
          <w:szCs w:val="24"/>
        </w:rPr>
        <w:softHyphen/>
        <w:t xml:space="preserve">даревою высокою рукою, а </w:t>
      </w:r>
      <w:proofErr w:type="gramStart"/>
      <w:r w:rsidRPr="006F3D6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F3D61">
        <w:rPr>
          <w:rFonts w:ascii="Times New Roman" w:hAnsi="Times New Roman" w:cs="Times New Roman"/>
          <w:sz w:val="24"/>
          <w:szCs w:val="24"/>
        </w:rPr>
        <w:t xml:space="preserve"> шведскому идти не хотят...»</w:t>
      </w:r>
      <w:r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3"/>
      </w:r>
      <w:r w:rsidRPr="006F3D61">
        <w:rPr>
          <w:rFonts w:ascii="Times New Roman" w:hAnsi="Times New Roman" w:cs="Times New Roman"/>
          <w:sz w:val="24"/>
          <w:szCs w:val="24"/>
        </w:rPr>
        <w:t>.</w:t>
      </w:r>
    </w:p>
    <w:p w:rsidR="006F3D61" w:rsidRPr="006F3D61" w:rsidRDefault="006F3D61" w:rsidP="0048324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t xml:space="preserve">31 декабря (н.с.) 1655 г. (сразу после смерти Я.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Радзивилла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>!)</w:t>
      </w:r>
      <w:r w:rsidR="0048324F" w:rsidRPr="0048324F">
        <w:rPr>
          <w:rFonts w:ascii="Times New Roman" w:hAnsi="Times New Roman" w:cs="Times New Roman"/>
          <w:sz w:val="24"/>
          <w:szCs w:val="24"/>
        </w:rPr>
        <w:t xml:space="preserve">  </w:t>
      </w:r>
      <w:r w:rsidRPr="006F3D61">
        <w:rPr>
          <w:rFonts w:ascii="Times New Roman" w:hAnsi="Times New Roman" w:cs="Times New Roman"/>
          <w:sz w:val="24"/>
          <w:szCs w:val="24"/>
        </w:rPr>
        <w:t xml:space="preserve">В.В. Бутурлин передавал в своей отписке слова Выговского: «воевода черниговский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Тышкевич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писал гетману и мне, что князь Богуслав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Радзивилл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хотел бы быть в подданстве царя. Много и других сенаторов хотят быть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поддаными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царскими, а под швед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ским королем быть не хотят...»</w:t>
      </w:r>
      <w:r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4"/>
      </w:r>
      <w:r w:rsidRPr="006F3D61">
        <w:rPr>
          <w:rFonts w:ascii="Times New Roman" w:hAnsi="Times New Roman" w:cs="Times New Roman"/>
          <w:sz w:val="24"/>
          <w:szCs w:val="24"/>
        </w:rPr>
        <w:t xml:space="preserve"> 16 (26) января 1656 г.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виленский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воевода М.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Шеховской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в отписке извещал: </w:t>
      </w:r>
      <w:proofErr w:type="gramStart"/>
      <w:r w:rsidRPr="006F3D6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Лицкого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>, Гродненско</w:t>
      </w:r>
      <w:r w:rsidRPr="006F3D61">
        <w:rPr>
          <w:rFonts w:ascii="Times New Roman" w:hAnsi="Times New Roman" w:cs="Times New Roman"/>
          <w:sz w:val="24"/>
          <w:szCs w:val="24"/>
        </w:rPr>
        <w:softHyphen/>
        <w:t xml:space="preserve">го и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Волкомирского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>... поветов шляхта бьют челом тебе, великому государю, чтоб послать к ним в те поветы твоих государевых ратных людей», - так как они не хотят возвращаться под власть Польши</w:t>
      </w:r>
      <w:r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5"/>
      </w:r>
      <w:r w:rsidRPr="006F3D61">
        <w:rPr>
          <w:rFonts w:ascii="Times New Roman" w:hAnsi="Times New Roman" w:cs="Times New Roman"/>
          <w:sz w:val="24"/>
          <w:szCs w:val="24"/>
        </w:rPr>
        <w:t xml:space="preserve">. В 1655 г. с Москвой также вели переговоры литовские гетманы В.К.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Гонсевский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и П.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Сапега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. 18 ноября (н.с.) 1655 г. П.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Сапега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извещал казаков, что достигнута договоренность</w:t>
      </w:r>
      <w:proofErr w:type="gramEnd"/>
      <w:r w:rsidRPr="006F3D61">
        <w:rPr>
          <w:rFonts w:ascii="Times New Roman" w:hAnsi="Times New Roman" w:cs="Times New Roman"/>
          <w:sz w:val="24"/>
          <w:szCs w:val="24"/>
        </w:rPr>
        <w:t xml:space="preserve"> с Ф.М. </w:t>
      </w:r>
      <w:r w:rsidR="0048324F" w:rsidRPr="0048324F">
        <w:rPr>
          <w:rFonts w:ascii="Times New Roman" w:hAnsi="Times New Roman" w:cs="Times New Roman"/>
          <w:sz w:val="24"/>
          <w:szCs w:val="24"/>
        </w:rPr>
        <w:t xml:space="preserve"> </w:t>
      </w:r>
      <w:r w:rsidR="0048324F">
        <w:rPr>
          <w:rFonts w:ascii="Times New Roman" w:hAnsi="Times New Roman" w:cs="Times New Roman"/>
          <w:sz w:val="24"/>
          <w:szCs w:val="24"/>
        </w:rPr>
        <w:t>Р</w:t>
      </w:r>
      <w:r w:rsidRPr="006F3D61">
        <w:rPr>
          <w:rFonts w:ascii="Times New Roman" w:hAnsi="Times New Roman" w:cs="Times New Roman"/>
          <w:sz w:val="24"/>
          <w:szCs w:val="24"/>
        </w:rPr>
        <w:t>тищевым о временном перемирии</w:t>
      </w:r>
      <w:r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6"/>
      </w:r>
      <w:r w:rsidRPr="006F3D61">
        <w:rPr>
          <w:rFonts w:ascii="Times New Roman" w:hAnsi="Times New Roman" w:cs="Times New Roman"/>
          <w:sz w:val="24"/>
          <w:szCs w:val="24"/>
        </w:rPr>
        <w:t>.</w:t>
      </w:r>
    </w:p>
    <w:p w:rsidR="006F3D61" w:rsidRPr="006F3D61" w:rsidRDefault="006F3D61" w:rsidP="00CF540E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lastRenderedPageBreak/>
        <w:t xml:space="preserve">В августе литовская армия создает конфедерацию, которую польские и шведские историки считают частью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всепольского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антишведского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движения </w:t>
      </w:r>
      <w:r w:rsidR="00CF540E">
        <w:rPr>
          <w:rFonts w:ascii="Times New Roman" w:hAnsi="Times New Roman" w:cs="Times New Roman"/>
          <w:sz w:val="24"/>
          <w:szCs w:val="24"/>
        </w:rPr>
        <w:t>–</w:t>
      </w:r>
      <w:r w:rsidRPr="006F3D61">
        <w:rPr>
          <w:rFonts w:ascii="Times New Roman" w:hAnsi="Times New Roman" w:cs="Times New Roman"/>
          <w:sz w:val="24"/>
          <w:szCs w:val="24"/>
        </w:rPr>
        <w:t xml:space="preserve"> знаменитой обороны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Ченстохова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и других событий «Потопа».</w:t>
      </w:r>
    </w:p>
    <w:p w:rsidR="006F3D61" w:rsidRPr="006F3D61" w:rsidRDefault="006F3D61" w:rsidP="00CF540E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t xml:space="preserve">Оценка А. Котлярчука: благодаря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Кейданскому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договору Лит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ва сохранялась на карте Европы до 1795 г. Только союз со Швеци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ей предотвратил инкорпорацию Великого Княжества Литовского в Московское государство</w:t>
      </w:r>
      <w:r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7"/>
      </w:r>
      <w:r w:rsidRPr="006F3D61">
        <w:rPr>
          <w:rFonts w:ascii="Times New Roman" w:hAnsi="Times New Roman" w:cs="Times New Roman"/>
          <w:sz w:val="24"/>
          <w:szCs w:val="24"/>
        </w:rPr>
        <w:t>.</w:t>
      </w:r>
    </w:p>
    <w:p w:rsidR="006F3D61" w:rsidRPr="006F3D61" w:rsidRDefault="00CF540E" w:rsidP="00CF540E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540E">
        <w:rPr>
          <w:rFonts w:ascii="Times New Roman" w:hAnsi="Times New Roman" w:cs="Times New Roman"/>
          <w:sz w:val="24"/>
          <w:szCs w:val="24"/>
        </w:rPr>
        <w:t>[</w:t>
      </w:r>
      <w:r w:rsidRPr="00CF540E">
        <w:rPr>
          <w:rFonts w:ascii="Times New Roman" w:hAnsi="Times New Roman" w:cs="Times New Roman"/>
          <w:sz w:val="24"/>
          <w:szCs w:val="24"/>
          <w:highlight w:val="yellow"/>
        </w:rPr>
        <w:t>311</w:t>
      </w:r>
      <w:r w:rsidRPr="00CF540E">
        <w:rPr>
          <w:rFonts w:ascii="Times New Roman" w:hAnsi="Times New Roman" w:cs="Times New Roman"/>
          <w:sz w:val="24"/>
          <w:szCs w:val="24"/>
        </w:rPr>
        <w:t>]</w:t>
      </w:r>
      <w:r w:rsidR="006F3D61" w:rsidRPr="006F3D61">
        <w:rPr>
          <w:rFonts w:ascii="Times New Roman" w:hAnsi="Times New Roman" w:cs="Times New Roman"/>
          <w:sz w:val="24"/>
          <w:szCs w:val="24"/>
        </w:rPr>
        <w:t>Остальную историографию в ее оценке пос</w:t>
      </w:r>
      <w:r>
        <w:rPr>
          <w:rFonts w:ascii="Times New Roman" w:hAnsi="Times New Roman" w:cs="Times New Roman"/>
          <w:sz w:val="24"/>
          <w:szCs w:val="24"/>
        </w:rPr>
        <w:t xml:space="preserve">тупка 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Радзивил</w:t>
      </w:r>
      <w:r w:rsidR="006F3D61" w:rsidRPr="006F3D61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="006F3D61" w:rsidRPr="006F3D61">
        <w:rPr>
          <w:rFonts w:ascii="Times New Roman" w:hAnsi="Times New Roman" w:cs="Times New Roman"/>
          <w:sz w:val="24"/>
          <w:szCs w:val="24"/>
        </w:rPr>
        <w:t xml:space="preserve"> можно условно разбить на несколько групп:</w:t>
      </w:r>
    </w:p>
    <w:p w:rsidR="006F3D61" w:rsidRPr="006F3D61" w:rsidRDefault="00CF540E" w:rsidP="00CF540E">
      <w:pPr>
        <w:keepNext/>
        <w:widowControl w:val="0"/>
        <w:spacing w:after="0"/>
        <w:ind w:righ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540E">
        <w:rPr>
          <w:rFonts w:ascii="Times New Roman" w:hAnsi="Times New Roman" w:cs="Times New Roman"/>
          <w:sz w:val="24"/>
          <w:szCs w:val="24"/>
          <w:lang w:eastAsia="et-EE" w:bidi="et-EE"/>
        </w:rPr>
        <w:t xml:space="preserve">        </w:t>
      </w:r>
      <w:r w:rsidR="006F3D61" w:rsidRPr="006F3D61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F540E">
        <w:rPr>
          <w:rFonts w:ascii="Times New Roman" w:hAnsi="Times New Roman" w:cs="Times New Roman"/>
          <w:sz w:val="24"/>
          <w:szCs w:val="24"/>
        </w:rPr>
        <w:t xml:space="preserve"> </w:t>
      </w:r>
      <w:r w:rsidR="006F3D61" w:rsidRPr="006F3D61">
        <w:rPr>
          <w:rFonts w:ascii="Times New Roman" w:hAnsi="Times New Roman" w:cs="Times New Roman"/>
          <w:sz w:val="24"/>
          <w:szCs w:val="24"/>
        </w:rPr>
        <w:t xml:space="preserve">польский взгляд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F3D61" w:rsidRPr="006F3D61">
        <w:rPr>
          <w:rFonts w:ascii="Times New Roman" w:hAnsi="Times New Roman" w:cs="Times New Roman"/>
          <w:sz w:val="24"/>
          <w:szCs w:val="24"/>
        </w:rPr>
        <w:t xml:space="preserve"> измена перед лицом «потопа» или в луч</w:t>
      </w:r>
      <w:r w:rsidR="006F3D61" w:rsidRPr="006F3D61">
        <w:rPr>
          <w:rFonts w:ascii="Times New Roman" w:hAnsi="Times New Roman" w:cs="Times New Roman"/>
          <w:sz w:val="24"/>
          <w:szCs w:val="24"/>
        </w:rPr>
        <w:softHyphen/>
        <w:t xml:space="preserve">шем случае - родовые амбиции </w:t>
      </w:r>
      <w:proofErr w:type="spellStart"/>
      <w:r w:rsidR="006F3D61" w:rsidRPr="006F3D61">
        <w:rPr>
          <w:rFonts w:ascii="Times New Roman" w:hAnsi="Times New Roman" w:cs="Times New Roman"/>
          <w:sz w:val="24"/>
          <w:szCs w:val="24"/>
        </w:rPr>
        <w:t>Радзивиллов</w:t>
      </w:r>
      <w:proofErr w:type="spellEnd"/>
      <w:r w:rsidR="006F3D61"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8"/>
      </w:r>
      <w:r w:rsidR="006F3D61" w:rsidRPr="006F3D61">
        <w:rPr>
          <w:rFonts w:ascii="Times New Roman" w:hAnsi="Times New Roman" w:cs="Times New Roman"/>
          <w:sz w:val="24"/>
          <w:szCs w:val="24"/>
        </w:rPr>
        <w:t>;</w:t>
      </w:r>
    </w:p>
    <w:p w:rsidR="006F3D61" w:rsidRPr="006F3D61" w:rsidRDefault="00CF540E" w:rsidP="00CF540E">
      <w:pPr>
        <w:keepNext/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40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F3D61" w:rsidRPr="006F3D61">
        <w:rPr>
          <w:rFonts w:ascii="Times New Roman" w:hAnsi="Times New Roman" w:cs="Times New Roman"/>
          <w:sz w:val="24"/>
          <w:szCs w:val="24"/>
        </w:rPr>
        <w:t xml:space="preserve"> русский взгляд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F3D61" w:rsidRPr="006F3D61">
        <w:rPr>
          <w:rFonts w:ascii="Times New Roman" w:hAnsi="Times New Roman" w:cs="Times New Roman"/>
          <w:sz w:val="24"/>
          <w:szCs w:val="24"/>
        </w:rPr>
        <w:t xml:space="preserve"> срыв достижений русско-польской войны;</w:t>
      </w:r>
    </w:p>
    <w:p w:rsidR="006F3D61" w:rsidRPr="006F3D61" w:rsidRDefault="00CF540E" w:rsidP="00CF540E">
      <w:pPr>
        <w:keepNext/>
        <w:widowControl w:val="0"/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F540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F3D61" w:rsidRPr="006F3D61">
        <w:rPr>
          <w:rFonts w:ascii="Times New Roman" w:hAnsi="Times New Roman" w:cs="Times New Roman"/>
          <w:sz w:val="24"/>
          <w:szCs w:val="24"/>
        </w:rPr>
        <w:t xml:space="preserve">украинский взгляд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F3D61" w:rsidRPr="006F3D61">
        <w:rPr>
          <w:rFonts w:ascii="Times New Roman" w:hAnsi="Times New Roman" w:cs="Times New Roman"/>
          <w:sz w:val="24"/>
          <w:szCs w:val="24"/>
        </w:rPr>
        <w:t xml:space="preserve"> переговоры русских властей с пред</w:t>
      </w:r>
      <w:r w:rsidR="006F3D61" w:rsidRPr="006F3D61">
        <w:rPr>
          <w:rFonts w:ascii="Times New Roman" w:hAnsi="Times New Roman" w:cs="Times New Roman"/>
          <w:sz w:val="24"/>
          <w:szCs w:val="24"/>
        </w:rPr>
        <w:softHyphen/>
        <w:t xml:space="preserve">ставителями Речи Посполитой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F3D61" w:rsidRPr="006F3D61">
        <w:rPr>
          <w:rFonts w:ascii="Times New Roman" w:hAnsi="Times New Roman" w:cs="Times New Roman"/>
          <w:sz w:val="24"/>
          <w:szCs w:val="24"/>
        </w:rPr>
        <w:t xml:space="preserve"> это нарушение </w:t>
      </w:r>
      <w:proofErr w:type="spellStart"/>
      <w:r w:rsidR="006F3D61" w:rsidRPr="006F3D61">
        <w:rPr>
          <w:rFonts w:ascii="Times New Roman" w:hAnsi="Times New Roman" w:cs="Times New Roman"/>
          <w:sz w:val="24"/>
          <w:szCs w:val="24"/>
        </w:rPr>
        <w:t>Переяславского</w:t>
      </w:r>
      <w:proofErr w:type="spellEnd"/>
      <w:r w:rsidR="006F3D61" w:rsidRPr="006F3D61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:rsidR="006F3D61" w:rsidRPr="006F3D61" w:rsidRDefault="00CF540E" w:rsidP="00CF540E">
      <w:pPr>
        <w:keepNext/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6F3D61" w:rsidRPr="006F3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3D61" w:rsidRPr="006F3D61">
        <w:rPr>
          <w:rFonts w:ascii="Times New Roman" w:hAnsi="Times New Roman" w:cs="Times New Roman"/>
          <w:sz w:val="24"/>
          <w:szCs w:val="24"/>
        </w:rPr>
        <w:t xml:space="preserve">шведский взгляд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F3D61" w:rsidRPr="006F3D61">
        <w:rPr>
          <w:rFonts w:ascii="Times New Roman" w:hAnsi="Times New Roman" w:cs="Times New Roman"/>
          <w:sz w:val="24"/>
          <w:szCs w:val="24"/>
        </w:rPr>
        <w:t xml:space="preserve"> спасение Литвы.</w:t>
      </w:r>
    </w:p>
    <w:p w:rsidR="006F3D61" w:rsidRPr="006F3D61" w:rsidRDefault="006F3D61" w:rsidP="00CF540E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t>Пять противоположных оценок, каждая из которых содержит рациональное зерно.</w:t>
      </w:r>
    </w:p>
    <w:p w:rsidR="006F3D61" w:rsidRPr="006F3D61" w:rsidRDefault="006F3D61" w:rsidP="00CF540E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t xml:space="preserve">В начале 1656 г. ситуация меняется как для Литвы и Польши, так и для Швеции. Военное счастье отворачивается от шведов. В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Тишовцах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возникает конфедерация польской шляхты, не пожелав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шей признавать Карла Густава, возвращается в Польшу Ян Кази</w:t>
      </w:r>
      <w:r w:rsidRPr="006F3D61">
        <w:rPr>
          <w:rFonts w:ascii="Times New Roman" w:hAnsi="Times New Roman" w:cs="Times New Roman"/>
          <w:sz w:val="24"/>
          <w:szCs w:val="24"/>
        </w:rPr>
        <w:softHyphen/>
        <w:t xml:space="preserve">мир, провалом завершается осада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Ченстохова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, к тому же уже умер Я.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Радзивилл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540E">
        <w:rPr>
          <w:rFonts w:ascii="Times New Roman" w:hAnsi="Times New Roman" w:cs="Times New Roman"/>
          <w:sz w:val="24"/>
          <w:szCs w:val="24"/>
        </w:rPr>
        <w:t>–</w:t>
      </w:r>
      <w:r w:rsidRPr="006F3D6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F3D61">
        <w:rPr>
          <w:rFonts w:ascii="Times New Roman" w:hAnsi="Times New Roman" w:cs="Times New Roman"/>
          <w:sz w:val="24"/>
          <w:szCs w:val="24"/>
        </w:rPr>
        <w:t>лавный союзник шведов в Литве. Укрепление по</w:t>
      </w:r>
      <w:r w:rsidRPr="006F3D61">
        <w:rPr>
          <w:rFonts w:ascii="Times New Roman" w:hAnsi="Times New Roman" w:cs="Times New Roman"/>
          <w:sz w:val="24"/>
          <w:szCs w:val="24"/>
        </w:rPr>
        <w:softHyphen/>
        <w:t xml:space="preserve">зиций Польши, с одной стороны, делает невозможным сепаратные переговоры Литвы с Москвой. С другой стороны, вопрос о том, кто заключит союз с казаками: Швеция или Польша </w:t>
      </w:r>
      <w:r w:rsidR="00CF540E">
        <w:rPr>
          <w:rFonts w:ascii="Times New Roman" w:hAnsi="Times New Roman" w:cs="Times New Roman"/>
          <w:sz w:val="24"/>
          <w:szCs w:val="24"/>
        </w:rPr>
        <w:t>–</w:t>
      </w:r>
      <w:r w:rsidRPr="006F3D61">
        <w:rPr>
          <w:rFonts w:ascii="Times New Roman" w:hAnsi="Times New Roman" w:cs="Times New Roman"/>
          <w:sz w:val="24"/>
          <w:szCs w:val="24"/>
        </w:rPr>
        <w:t xml:space="preserve"> становится ре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шающим фактором в перевесе сторон в польско-шведской войне.</w:t>
      </w:r>
    </w:p>
    <w:p w:rsidR="006F3D61" w:rsidRPr="006F3D61" w:rsidRDefault="006F3D61" w:rsidP="00CF540E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t>Чем были литовско-русские переговоры? Русскую точку зре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ния представил еще Л.В. Заборовский</w:t>
      </w:r>
      <w:r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9"/>
      </w:r>
      <w:r w:rsidRPr="006F3D61">
        <w:rPr>
          <w:rFonts w:ascii="Times New Roman" w:hAnsi="Times New Roman" w:cs="Times New Roman"/>
          <w:sz w:val="24"/>
          <w:szCs w:val="24"/>
        </w:rPr>
        <w:t>. Ни в русской, ни в укра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инской, ни тем более в польской историографии нет и намека на постановку вопроса о существовании литовской позиции в рус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ско-польских переговорах.</w:t>
      </w:r>
    </w:p>
    <w:p w:rsidR="006F3D61" w:rsidRPr="006F3D61" w:rsidRDefault="006F3D61" w:rsidP="00CF540E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t>Шла ли на переговорах речь о частных интересах отдельных магнатов или о стремлении литовской шляхты сохранить свои имения (ввиду наступления русских) и крестьян (ввиду массо</w:t>
      </w:r>
      <w:r w:rsidRPr="006F3D61">
        <w:rPr>
          <w:rFonts w:ascii="Times New Roman" w:hAnsi="Times New Roman" w:cs="Times New Roman"/>
          <w:sz w:val="24"/>
          <w:szCs w:val="24"/>
        </w:rPr>
        <w:softHyphen/>
        <w:t xml:space="preserve">вого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показачивания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под влиянием украинского наказного Север</w:t>
      </w:r>
      <w:r w:rsidRPr="006F3D61">
        <w:rPr>
          <w:rFonts w:ascii="Times New Roman" w:hAnsi="Times New Roman" w:cs="Times New Roman"/>
          <w:sz w:val="24"/>
          <w:szCs w:val="24"/>
        </w:rPr>
        <w:softHyphen/>
        <w:t xml:space="preserve">ского гетмана И.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Золоторенко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>)? Или же все-таки можно говорить о существовании национальной идентичности, сознании необхо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димости защищать свою государственность? Непосредственно с вопросом о существовании литовского национального подхода связаны и перипетии литовской военной конфедерации. События, прямо скажем, мало затронутые российской и украинской исто</w:t>
      </w:r>
      <w:r w:rsidRPr="006F3D61">
        <w:rPr>
          <w:rFonts w:ascii="Times New Roman" w:hAnsi="Times New Roman" w:cs="Times New Roman"/>
          <w:sz w:val="24"/>
          <w:szCs w:val="24"/>
        </w:rPr>
        <w:softHyphen/>
        <w:t xml:space="preserve">риографией. </w:t>
      </w:r>
      <w:proofErr w:type="gramStart"/>
      <w:r w:rsidRPr="006F3D61">
        <w:rPr>
          <w:rFonts w:ascii="Times New Roman" w:hAnsi="Times New Roman" w:cs="Times New Roman"/>
          <w:sz w:val="24"/>
          <w:szCs w:val="24"/>
        </w:rPr>
        <w:t>И наоборот, исключительно негативно представлен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ные в польской историографии.</w:t>
      </w:r>
      <w:proofErr w:type="gramEnd"/>
    </w:p>
    <w:p w:rsidR="006F3D61" w:rsidRPr="006F3D61" w:rsidRDefault="006F3D61" w:rsidP="00CF540E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t xml:space="preserve">Возобновление русско-польских мирных переговоров в 1661 г. с Москвой (после разгрома армии В.Б. Шереметева под Чудновом </w:t>
      </w:r>
      <w:r w:rsidR="00CF540E" w:rsidRPr="00CF540E">
        <w:rPr>
          <w:rFonts w:ascii="Times New Roman" w:hAnsi="Times New Roman" w:cs="Times New Roman"/>
          <w:sz w:val="24"/>
          <w:szCs w:val="24"/>
        </w:rPr>
        <w:t>[</w:t>
      </w:r>
      <w:r w:rsidR="00CF540E" w:rsidRPr="00CF540E">
        <w:rPr>
          <w:rFonts w:ascii="Times New Roman" w:hAnsi="Times New Roman" w:cs="Times New Roman"/>
          <w:sz w:val="24"/>
          <w:szCs w:val="24"/>
          <w:highlight w:val="yellow"/>
        </w:rPr>
        <w:t>312</w:t>
      </w:r>
      <w:r w:rsidR="00CF540E" w:rsidRPr="00CF540E">
        <w:rPr>
          <w:rFonts w:ascii="Times New Roman" w:hAnsi="Times New Roman" w:cs="Times New Roman"/>
          <w:sz w:val="24"/>
          <w:szCs w:val="24"/>
        </w:rPr>
        <w:t>]</w:t>
      </w:r>
      <w:r w:rsidRPr="006F3D61">
        <w:rPr>
          <w:rFonts w:ascii="Times New Roman" w:hAnsi="Times New Roman" w:cs="Times New Roman"/>
          <w:sz w:val="24"/>
          <w:szCs w:val="24"/>
        </w:rPr>
        <w:t>в 1660 г.) привело к возникновению серьезных разногласий меж</w:t>
      </w:r>
      <w:r w:rsidRPr="006F3D61">
        <w:rPr>
          <w:rFonts w:ascii="Times New Roman" w:hAnsi="Times New Roman" w:cs="Times New Roman"/>
          <w:sz w:val="24"/>
          <w:szCs w:val="24"/>
        </w:rPr>
        <w:softHyphen/>
        <w:t xml:space="preserve">ду представителями Короны и ВКЛ и в результате подстегнуло развитие конфедерации (то есть по сути - бунта) в литовском войске. </w:t>
      </w:r>
      <w:proofErr w:type="gramStart"/>
      <w:r w:rsidRPr="006F3D61">
        <w:rPr>
          <w:rFonts w:ascii="Times New Roman" w:hAnsi="Times New Roman" w:cs="Times New Roman"/>
          <w:sz w:val="24"/>
          <w:szCs w:val="24"/>
        </w:rPr>
        <w:t xml:space="preserve">«Выходцы» из литовского плена сообщали следующие сведения: «...на сейме де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коруна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польская говорили, чтоб с ве</w:t>
      </w:r>
      <w:r w:rsidRPr="006F3D61">
        <w:rPr>
          <w:rFonts w:ascii="Times New Roman" w:hAnsi="Times New Roman" w:cs="Times New Roman"/>
          <w:sz w:val="24"/>
          <w:szCs w:val="24"/>
        </w:rPr>
        <w:softHyphen/>
        <w:t xml:space="preserve">ликим государем помириться, и княжество литовское </w:t>
      </w:r>
      <w:r w:rsidRPr="006F3D61">
        <w:rPr>
          <w:rFonts w:ascii="Times New Roman" w:hAnsi="Times New Roman" w:cs="Times New Roman"/>
          <w:sz w:val="24"/>
          <w:szCs w:val="24"/>
        </w:rPr>
        <w:lastRenderedPageBreak/>
        <w:t xml:space="preserve">говорили на сейме, будет великий государь поступится по старую границу, по Вязьму, всех завоеванных городов и войску Литовскому за 7 лет заплату учинит и за разорение, что маетности их разорены, и мир тот учинить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мочно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...», а если нет </w:t>
      </w:r>
      <w:r w:rsidR="00CF540E">
        <w:rPr>
          <w:rFonts w:ascii="Times New Roman" w:hAnsi="Times New Roman" w:cs="Times New Roman"/>
          <w:sz w:val="24"/>
          <w:szCs w:val="24"/>
        </w:rPr>
        <w:t>–</w:t>
      </w:r>
      <w:r w:rsidR="00CF540E" w:rsidRPr="006F3D61">
        <w:rPr>
          <w:rFonts w:ascii="Times New Roman" w:hAnsi="Times New Roman" w:cs="Times New Roman"/>
          <w:sz w:val="24"/>
          <w:szCs w:val="24"/>
        </w:rPr>
        <w:t xml:space="preserve"> </w:t>
      </w:r>
      <w:r w:rsidRPr="006F3D61">
        <w:rPr>
          <w:rFonts w:ascii="Times New Roman" w:hAnsi="Times New Roman" w:cs="Times New Roman"/>
          <w:sz w:val="24"/>
          <w:szCs w:val="24"/>
        </w:rPr>
        <w:t>«.и</w:t>
      </w:r>
      <w:proofErr w:type="gramEnd"/>
      <w:r w:rsidRPr="006F3D61">
        <w:rPr>
          <w:rFonts w:ascii="Times New Roman" w:hAnsi="Times New Roman" w:cs="Times New Roman"/>
          <w:sz w:val="24"/>
          <w:szCs w:val="24"/>
        </w:rPr>
        <w:t xml:space="preserve"> миру де учинить нельзя; и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корунные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санатыри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все говорили, чтоб кровь унять, хотя б им поступиться великому государю не токмо Смоленска, и по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Березину</w:t>
      </w:r>
      <w:proofErr w:type="gramStart"/>
      <w:r w:rsidRPr="006F3D61">
        <w:rPr>
          <w:rFonts w:ascii="Times New Roman" w:hAnsi="Times New Roman" w:cs="Times New Roman"/>
          <w:sz w:val="24"/>
          <w:szCs w:val="24"/>
        </w:rPr>
        <w:t>.и</w:t>
      </w:r>
      <w:proofErr w:type="spellEnd"/>
      <w:proofErr w:type="gramEnd"/>
      <w:r w:rsidRPr="006F3D61">
        <w:rPr>
          <w:rFonts w:ascii="Times New Roman" w:hAnsi="Times New Roman" w:cs="Times New Roman"/>
          <w:sz w:val="24"/>
          <w:szCs w:val="24"/>
        </w:rPr>
        <w:t xml:space="preserve"> княжества де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Литовскаго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гетман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Сопега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и все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санатыри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на сейме с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корунными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о том побранились и говорили им, что у них, у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корунных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, маетностей в тех завоеванных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городех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нет, а княжества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Литовскаго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у гетмана и у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сенатырей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и у всей шляхты в тех завоеванных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городех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маетности»</w:t>
      </w:r>
      <w:r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10"/>
      </w:r>
      <w:r w:rsidRPr="006F3D61">
        <w:rPr>
          <w:rFonts w:ascii="Times New Roman" w:hAnsi="Times New Roman" w:cs="Times New Roman"/>
          <w:sz w:val="24"/>
          <w:szCs w:val="24"/>
        </w:rPr>
        <w:t>.</w:t>
      </w:r>
    </w:p>
    <w:p w:rsidR="006F3D61" w:rsidRPr="00CF540E" w:rsidRDefault="006F3D61" w:rsidP="00CF540E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3D61">
        <w:rPr>
          <w:rFonts w:ascii="Times New Roman" w:hAnsi="Times New Roman" w:cs="Times New Roman"/>
          <w:sz w:val="24"/>
          <w:szCs w:val="24"/>
        </w:rPr>
        <w:t>В результате, по решению сейма, коронные и литовские вой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ска вместе с королем должны были вступить на Левобережную Украину. Однако, как сообщал воевода И.А.Хованский в Москву, «войско литовское ... [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Юдицкому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F540E">
        <w:rPr>
          <w:rFonts w:ascii="Times New Roman" w:hAnsi="Times New Roman" w:cs="Times New Roman"/>
          <w:sz w:val="24"/>
          <w:szCs w:val="24"/>
        </w:rPr>
        <w:t>–</w:t>
      </w:r>
      <w:r w:rsidRPr="006F3D61">
        <w:rPr>
          <w:rStyle w:val="BodytextItalic"/>
          <w:rFonts w:eastAsiaTheme="minorHAnsi"/>
          <w:sz w:val="24"/>
          <w:szCs w:val="24"/>
        </w:rPr>
        <w:t>Т</w:t>
      </w:r>
      <w:proofErr w:type="gramEnd"/>
      <w:r w:rsidRPr="006F3D61">
        <w:rPr>
          <w:rStyle w:val="BodytextItalic"/>
          <w:rFonts w:eastAsiaTheme="minorHAnsi"/>
          <w:sz w:val="24"/>
          <w:szCs w:val="24"/>
        </w:rPr>
        <w:t>. Т.-Я.]</w:t>
      </w:r>
      <w:r w:rsidRPr="006F3D61">
        <w:rPr>
          <w:rFonts w:ascii="Times New Roman" w:hAnsi="Times New Roman" w:cs="Times New Roman"/>
          <w:sz w:val="24"/>
          <w:szCs w:val="24"/>
        </w:rPr>
        <w:t xml:space="preserve"> отказали, к нему не идут, а прислали к нему с тем, как де будет к ним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Полубенский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и заплату им от короля привезут за 2 четверти года, и они де в те поры и пойдут.»</w:t>
      </w:r>
      <w:r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11"/>
      </w:r>
      <w:r w:rsidRPr="006F3D61">
        <w:rPr>
          <w:rFonts w:ascii="Times New Roman" w:hAnsi="Times New Roman" w:cs="Times New Roman"/>
          <w:sz w:val="24"/>
          <w:szCs w:val="24"/>
        </w:rPr>
        <w:t xml:space="preserve"> В июле тот же Хованский опять сообщал, что </w:t>
      </w:r>
      <w:r w:rsidRPr="006F3D61">
        <w:rPr>
          <w:rStyle w:val="BodytextSpacing1pt"/>
          <w:rFonts w:eastAsiaTheme="minorHAnsi"/>
          <w:sz w:val="24"/>
          <w:szCs w:val="24"/>
        </w:rPr>
        <w:t>«.писал</w:t>
      </w:r>
      <w:r w:rsidRPr="006F3D61">
        <w:rPr>
          <w:rFonts w:ascii="Times New Roman" w:hAnsi="Times New Roman" w:cs="Times New Roman"/>
          <w:sz w:val="24"/>
          <w:szCs w:val="24"/>
        </w:rPr>
        <w:t xml:space="preserve"> де король и гетман к литовскому войску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трожды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, чтоб они сбирались и шли к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ковалеру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Юдицкому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под Десну</w:t>
      </w:r>
      <w:r w:rsidR="00CF540E">
        <w:rPr>
          <w:rFonts w:ascii="Times New Roman" w:hAnsi="Times New Roman" w:cs="Times New Roman"/>
          <w:sz w:val="24"/>
          <w:szCs w:val="24"/>
        </w:rPr>
        <w:t>…</w:t>
      </w:r>
      <w:r w:rsidRPr="006F3D61">
        <w:rPr>
          <w:rFonts w:ascii="Times New Roman" w:hAnsi="Times New Roman" w:cs="Times New Roman"/>
          <w:sz w:val="24"/>
          <w:szCs w:val="24"/>
        </w:rPr>
        <w:t xml:space="preserve"> и войско де литовское отказывали, что им заплаты нет.»</w:t>
      </w:r>
      <w:r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12"/>
      </w:r>
      <w:r w:rsidR="00CF540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3D61" w:rsidRPr="006F3D61" w:rsidRDefault="006F3D61" w:rsidP="00CF540E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t>11 сентября 1661 г. литовское войско составило список комис</w:t>
      </w:r>
      <w:r w:rsidRPr="006F3D61">
        <w:rPr>
          <w:rFonts w:ascii="Times New Roman" w:hAnsi="Times New Roman" w:cs="Times New Roman"/>
          <w:sz w:val="24"/>
          <w:szCs w:val="24"/>
        </w:rPr>
        <w:softHyphen/>
        <w:t xml:space="preserve">саров и избрало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маршалком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конфедерации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Жеромского</w:t>
      </w:r>
      <w:proofErr w:type="spellEnd"/>
      <w:r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13"/>
      </w:r>
      <w:r w:rsidRPr="006F3D61">
        <w:rPr>
          <w:rFonts w:ascii="Times New Roman" w:hAnsi="Times New Roman" w:cs="Times New Roman"/>
          <w:sz w:val="24"/>
          <w:szCs w:val="24"/>
        </w:rPr>
        <w:t>. К ли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товскому войску присоединилось и коронное; но эту последнюю конфедерацию удалось вскоре остановить.</w:t>
      </w:r>
    </w:p>
    <w:p w:rsidR="006F3D61" w:rsidRPr="006F3D61" w:rsidRDefault="006F3D61" w:rsidP="00CF540E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D61">
        <w:rPr>
          <w:rFonts w:ascii="Times New Roman" w:hAnsi="Times New Roman" w:cs="Times New Roman"/>
          <w:sz w:val="24"/>
          <w:szCs w:val="24"/>
        </w:rPr>
        <w:t>Вот, что сообщали «выходцы» из литовского плена в октяб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ре 1661 г.: «.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корунное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и литовское войско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побунтовалось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было и без заплаты короля и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сенатырей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не слушали, и король послал было к Крымскому хану призывать на тех бунтовщиков татар, а Чарнецкий де те королевские листы перенял и к королю о том писал, что он учинил так не делом».</w:t>
      </w:r>
      <w:proofErr w:type="gramEnd"/>
      <w:r w:rsidRPr="006F3D61">
        <w:rPr>
          <w:rFonts w:ascii="Times New Roman" w:hAnsi="Times New Roman" w:cs="Times New Roman"/>
          <w:sz w:val="24"/>
          <w:szCs w:val="24"/>
        </w:rPr>
        <w:t xml:space="preserve"> В результате король дал под Любеком зарплату коронному войску и помирился с ними</w:t>
      </w:r>
      <w:r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14"/>
      </w:r>
      <w:r w:rsidRPr="006F3D61">
        <w:rPr>
          <w:rFonts w:ascii="Times New Roman" w:hAnsi="Times New Roman" w:cs="Times New Roman"/>
          <w:sz w:val="24"/>
          <w:szCs w:val="24"/>
        </w:rPr>
        <w:t>.</w:t>
      </w:r>
    </w:p>
    <w:p w:rsidR="006F3D61" w:rsidRPr="006F3D61" w:rsidRDefault="00CF540E" w:rsidP="00396DDA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540E">
        <w:rPr>
          <w:rFonts w:ascii="Times New Roman" w:hAnsi="Times New Roman" w:cs="Times New Roman"/>
          <w:sz w:val="24"/>
          <w:szCs w:val="24"/>
        </w:rPr>
        <w:t>[</w:t>
      </w:r>
      <w:r w:rsidRPr="00CF540E">
        <w:rPr>
          <w:rFonts w:ascii="Times New Roman" w:hAnsi="Times New Roman" w:cs="Times New Roman"/>
          <w:sz w:val="24"/>
          <w:szCs w:val="24"/>
          <w:highlight w:val="yellow"/>
        </w:rPr>
        <w:t>313</w:t>
      </w:r>
      <w:r w:rsidRPr="00CF540E">
        <w:rPr>
          <w:rFonts w:ascii="Times New Roman" w:hAnsi="Times New Roman" w:cs="Times New Roman"/>
          <w:sz w:val="24"/>
          <w:szCs w:val="24"/>
        </w:rPr>
        <w:t>]</w:t>
      </w:r>
      <w:r w:rsidR="006F3D61" w:rsidRPr="006F3D61">
        <w:rPr>
          <w:rFonts w:ascii="Times New Roman" w:hAnsi="Times New Roman" w:cs="Times New Roman"/>
          <w:sz w:val="24"/>
          <w:szCs w:val="24"/>
        </w:rPr>
        <w:t xml:space="preserve">В ноябре коронный гетман Станислав </w:t>
      </w:r>
      <w:proofErr w:type="spellStart"/>
      <w:r w:rsidR="006F3D61" w:rsidRPr="006F3D61">
        <w:rPr>
          <w:rFonts w:ascii="Times New Roman" w:hAnsi="Times New Roman" w:cs="Times New Roman"/>
          <w:sz w:val="24"/>
          <w:szCs w:val="24"/>
        </w:rPr>
        <w:t>Потоцкий</w:t>
      </w:r>
      <w:proofErr w:type="spellEnd"/>
      <w:r w:rsidR="006F3D61" w:rsidRPr="006F3D61">
        <w:rPr>
          <w:rFonts w:ascii="Times New Roman" w:hAnsi="Times New Roman" w:cs="Times New Roman"/>
          <w:sz w:val="24"/>
          <w:szCs w:val="24"/>
        </w:rPr>
        <w:t xml:space="preserve"> с коронной армией и казаками Юрия Хмельницкого стоял уже обозом под Белой Церковью вместе с крымскими, белгородскими и ногай</w:t>
      </w:r>
      <w:r w:rsidR="006F3D61" w:rsidRPr="006F3D61">
        <w:rPr>
          <w:rFonts w:ascii="Times New Roman" w:hAnsi="Times New Roman" w:cs="Times New Roman"/>
          <w:sz w:val="24"/>
          <w:szCs w:val="24"/>
        </w:rPr>
        <w:softHyphen/>
        <w:t>скими татарами</w:t>
      </w:r>
      <w:r w:rsidR="006F3D61"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15"/>
      </w:r>
      <w:r w:rsidR="006F3D61" w:rsidRPr="006F3D61">
        <w:rPr>
          <w:rFonts w:ascii="Times New Roman" w:hAnsi="Times New Roman" w:cs="Times New Roman"/>
          <w:sz w:val="24"/>
          <w:szCs w:val="24"/>
        </w:rPr>
        <w:t xml:space="preserve">. В середине ноября казацкие отряды и орда подступили к </w:t>
      </w:r>
      <w:proofErr w:type="spellStart"/>
      <w:r w:rsidR="006F3D61" w:rsidRPr="006F3D61">
        <w:rPr>
          <w:rFonts w:ascii="Times New Roman" w:hAnsi="Times New Roman" w:cs="Times New Roman"/>
          <w:sz w:val="24"/>
          <w:szCs w:val="24"/>
        </w:rPr>
        <w:t>Переяславлю</w:t>
      </w:r>
      <w:proofErr w:type="spellEnd"/>
      <w:r w:rsidR="006F3D61"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16"/>
      </w:r>
      <w:r w:rsidR="006F3D61" w:rsidRPr="006F3D61">
        <w:rPr>
          <w:rFonts w:ascii="Times New Roman" w:hAnsi="Times New Roman" w:cs="Times New Roman"/>
          <w:sz w:val="24"/>
          <w:szCs w:val="24"/>
        </w:rPr>
        <w:t>. Но все планы польско-литовского наступления были сорваны ходом конфедерации. Как сообщал 16 ноября 1661 г. (н</w:t>
      </w:r>
      <w:proofErr w:type="gramStart"/>
      <w:r w:rsidR="006F3D61" w:rsidRPr="006F3D6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F3D61" w:rsidRPr="006F3D61">
        <w:rPr>
          <w:rFonts w:ascii="Times New Roman" w:hAnsi="Times New Roman" w:cs="Times New Roman"/>
          <w:sz w:val="24"/>
          <w:szCs w:val="24"/>
        </w:rPr>
        <w:t xml:space="preserve">) И.А. Хованский, литовский гетман П. </w:t>
      </w:r>
      <w:proofErr w:type="spellStart"/>
      <w:r w:rsidR="006F3D61" w:rsidRPr="006F3D61">
        <w:rPr>
          <w:rFonts w:ascii="Times New Roman" w:hAnsi="Times New Roman" w:cs="Times New Roman"/>
          <w:sz w:val="24"/>
          <w:szCs w:val="24"/>
        </w:rPr>
        <w:t>Сапега</w:t>
      </w:r>
      <w:proofErr w:type="spellEnd"/>
      <w:r w:rsidR="006F3D61" w:rsidRPr="006F3D61">
        <w:rPr>
          <w:rFonts w:ascii="Times New Roman" w:hAnsi="Times New Roman" w:cs="Times New Roman"/>
          <w:sz w:val="24"/>
          <w:szCs w:val="24"/>
        </w:rPr>
        <w:t xml:space="preserve"> и кавалер </w:t>
      </w:r>
      <w:proofErr w:type="spellStart"/>
      <w:r w:rsidR="006F3D61" w:rsidRPr="006F3D61">
        <w:rPr>
          <w:rFonts w:ascii="Times New Roman" w:hAnsi="Times New Roman" w:cs="Times New Roman"/>
          <w:sz w:val="24"/>
          <w:szCs w:val="24"/>
        </w:rPr>
        <w:t>Юдицкий</w:t>
      </w:r>
      <w:proofErr w:type="spellEnd"/>
      <w:r w:rsidR="006F3D61" w:rsidRPr="006F3D61">
        <w:rPr>
          <w:rFonts w:ascii="Times New Roman" w:hAnsi="Times New Roman" w:cs="Times New Roman"/>
          <w:sz w:val="24"/>
          <w:szCs w:val="24"/>
        </w:rPr>
        <w:t xml:space="preserve"> поехали к литовскому войску, но там их не приняли</w:t>
      </w:r>
      <w:r w:rsidR="006F3D61"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17"/>
      </w:r>
      <w:r w:rsidR="006F3D61" w:rsidRPr="006F3D61">
        <w:rPr>
          <w:rFonts w:ascii="Times New Roman" w:hAnsi="Times New Roman" w:cs="Times New Roman"/>
          <w:sz w:val="24"/>
          <w:szCs w:val="24"/>
        </w:rPr>
        <w:t xml:space="preserve">, несмотря на то, что </w:t>
      </w:r>
      <w:proofErr w:type="spellStart"/>
      <w:r w:rsidR="006F3D61" w:rsidRPr="006F3D61">
        <w:rPr>
          <w:rFonts w:ascii="Times New Roman" w:hAnsi="Times New Roman" w:cs="Times New Roman"/>
          <w:sz w:val="24"/>
          <w:szCs w:val="24"/>
        </w:rPr>
        <w:t>Сапега</w:t>
      </w:r>
      <w:proofErr w:type="spellEnd"/>
      <w:r w:rsidR="006F3D61" w:rsidRPr="006F3D61">
        <w:rPr>
          <w:rFonts w:ascii="Times New Roman" w:hAnsi="Times New Roman" w:cs="Times New Roman"/>
          <w:sz w:val="24"/>
          <w:szCs w:val="24"/>
        </w:rPr>
        <w:t xml:space="preserve"> привез зарплату</w:t>
      </w:r>
      <w:r w:rsidR="006F3D61"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18"/>
      </w:r>
      <w:r w:rsidR="006F3D61" w:rsidRPr="006F3D61">
        <w:rPr>
          <w:rFonts w:ascii="Times New Roman" w:hAnsi="Times New Roman" w:cs="Times New Roman"/>
          <w:sz w:val="24"/>
          <w:szCs w:val="24"/>
        </w:rPr>
        <w:t>. 5 декаб</w:t>
      </w:r>
      <w:r w:rsidR="006F3D61" w:rsidRPr="006F3D61">
        <w:rPr>
          <w:rFonts w:ascii="Times New Roman" w:hAnsi="Times New Roman" w:cs="Times New Roman"/>
          <w:sz w:val="24"/>
          <w:szCs w:val="24"/>
        </w:rPr>
        <w:softHyphen/>
        <w:t xml:space="preserve">ря (н.с.) литовский магнат Ян Владислав </w:t>
      </w:r>
      <w:proofErr w:type="spellStart"/>
      <w:r w:rsidR="006F3D61" w:rsidRPr="006F3D61">
        <w:rPr>
          <w:rFonts w:ascii="Times New Roman" w:hAnsi="Times New Roman" w:cs="Times New Roman"/>
          <w:sz w:val="24"/>
          <w:szCs w:val="24"/>
        </w:rPr>
        <w:t>Почобут-Одланицкий</w:t>
      </w:r>
      <w:proofErr w:type="spellEnd"/>
      <w:r w:rsidR="006F3D61" w:rsidRPr="006F3D61">
        <w:rPr>
          <w:rFonts w:ascii="Times New Roman" w:hAnsi="Times New Roman" w:cs="Times New Roman"/>
          <w:sz w:val="24"/>
          <w:szCs w:val="24"/>
        </w:rPr>
        <w:t xml:space="preserve"> писал в своем дневнике, что к ним в литовское войско приезжали послы от </w:t>
      </w:r>
      <w:proofErr w:type="gramStart"/>
      <w:r w:rsidR="006F3D61" w:rsidRPr="006F3D61">
        <w:rPr>
          <w:rFonts w:ascii="Times New Roman" w:hAnsi="Times New Roman" w:cs="Times New Roman"/>
          <w:sz w:val="24"/>
          <w:szCs w:val="24"/>
        </w:rPr>
        <w:t>«...Хана Татарского и от Казаков Запорожских, пригла</w:t>
      </w:r>
      <w:r w:rsidR="006F3D61" w:rsidRPr="006F3D61">
        <w:rPr>
          <w:rFonts w:ascii="Times New Roman" w:hAnsi="Times New Roman" w:cs="Times New Roman"/>
          <w:sz w:val="24"/>
          <w:szCs w:val="24"/>
        </w:rPr>
        <w:softHyphen/>
        <w:t>шая нас с собой на Москву, на что войско не согласилось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F3D61" w:rsidRPr="006F3D61">
        <w:rPr>
          <w:rFonts w:ascii="Times New Roman" w:hAnsi="Times New Roman" w:cs="Times New Roman"/>
          <w:sz w:val="24"/>
          <w:szCs w:val="24"/>
        </w:rPr>
        <w:t>с тем их отправили, что не пойдем, т.к. у нас нет коней и людей убито, не с чем идти, даже если бы и хотели»</w:t>
      </w:r>
      <w:r w:rsidR="006F3D61"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19"/>
      </w:r>
      <w:r w:rsidR="006F3D61" w:rsidRPr="006F3D61">
        <w:rPr>
          <w:rFonts w:ascii="Times New Roman" w:hAnsi="Times New Roman" w:cs="Times New Roman"/>
          <w:sz w:val="24"/>
          <w:szCs w:val="24"/>
        </w:rPr>
        <w:t>. 11 декабря (н.с.) к ним прибыл уже сам король и снова уговаривал идти на Москву.</w:t>
      </w:r>
      <w:proofErr w:type="gramEnd"/>
      <w:r w:rsidR="006F3D61" w:rsidRPr="006F3D61">
        <w:rPr>
          <w:rFonts w:ascii="Times New Roman" w:hAnsi="Times New Roman" w:cs="Times New Roman"/>
          <w:sz w:val="24"/>
          <w:szCs w:val="24"/>
        </w:rPr>
        <w:t xml:space="preserve"> Коро</w:t>
      </w:r>
      <w:r w:rsidR="006F3D61" w:rsidRPr="006F3D61">
        <w:rPr>
          <w:rFonts w:ascii="Times New Roman" w:hAnsi="Times New Roman" w:cs="Times New Roman"/>
          <w:sz w:val="24"/>
          <w:szCs w:val="24"/>
        </w:rPr>
        <w:softHyphen/>
        <w:t>ля в литовском войске встречали очень хорошо, но идти в поход все же отказались, в результате чего Ян Казимир плакал, а войско отправилось на отдых</w:t>
      </w:r>
      <w:r w:rsidR="006F3D61"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20"/>
      </w:r>
      <w:r w:rsidR="006F3D61" w:rsidRPr="006F3D61">
        <w:rPr>
          <w:rFonts w:ascii="Times New Roman" w:hAnsi="Times New Roman" w:cs="Times New Roman"/>
          <w:sz w:val="24"/>
          <w:szCs w:val="24"/>
        </w:rPr>
        <w:t xml:space="preserve">. В конечном </w:t>
      </w:r>
      <w:proofErr w:type="gramStart"/>
      <w:r w:rsidR="006F3D61" w:rsidRPr="006F3D61">
        <w:rPr>
          <w:rFonts w:ascii="Times New Roman" w:hAnsi="Times New Roman" w:cs="Times New Roman"/>
          <w:sz w:val="24"/>
          <w:szCs w:val="24"/>
        </w:rPr>
        <w:t>счете</w:t>
      </w:r>
      <w:proofErr w:type="gramEnd"/>
      <w:r w:rsidR="006F3D61" w:rsidRPr="006F3D61">
        <w:rPr>
          <w:rFonts w:ascii="Times New Roman" w:hAnsi="Times New Roman" w:cs="Times New Roman"/>
          <w:sz w:val="24"/>
          <w:szCs w:val="24"/>
        </w:rPr>
        <w:t xml:space="preserve"> </w:t>
      </w:r>
      <w:r w:rsidR="006F3D61" w:rsidRPr="006F3D61">
        <w:rPr>
          <w:rFonts w:ascii="Times New Roman" w:hAnsi="Times New Roman" w:cs="Times New Roman"/>
          <w:sz w:val="24"/>
          <w:szCs w:val="24"/>
        </w:rPr>
        <w:lastRenderedPageBreak/>
        <w:t xml:space="preserve">вместо того, чтобы идти к Полоцку, король отходит к </w:t>
      </w:r>
      <w:proofErr w:type="spellStart"/>
      <w:r w:rsidR="006F3D61" w:rsidRPr="006F3D61">
        <w:rPr>
          <w:rFonts w:ascii="Times New Roman" w:hAnsi="Times New Roman" w:cs="Times New Roman"/>
          <w:sz w:val="24"/>
          <w:szCs w:val="24"/>
        </w:rPr>
        <w:t>Ляховичам</w:t>
      </w:r>
      <w:proofErr w:type="spellEnd"/>
      <w:r w:rsidR="006F3D61" w:rsidRPr="006F3D61">
        <w:rPr>
          <w:rFonts w:ascii="Times New Roman" w:hAnsi="Times New Roman" w:cs="Times New Roman"/>
          <w:sz w:val="24"/>
          <w:szCs w:val="24"/>
        </w:rPr>
        <w:t>. Вот, что сообщал «выхо</w:t>
      </w:r>
      <w:r w:rsidR="006F3D61" w:rsidRPr="006F3D61">
        <w:rPr>
          <w:rFonts w:ascii="Times New Roman" w:hAnsi="Times New Roman" w:cs="Times New Roman"/>
          <w:sz w:val="24"/>
          <w:szCs w:val="24"/>
        </w:rPr>
        <w:softHyphen/>
        <w:t xml:space="preserve">дец» из литовского плена: </w:t>
      </w:r>
      <w:r w:rsidR="006F3D61" w:rsidRPr="006F3D61">
        <w:rPr>
          <w:rStyle w:val="BodytextSpacing1pt"/>
          <w:rFonts w:eastAsiaTheme="minorHAnsi"/>
          <w:sz w:val="24"/>
          <w:szCs w:val="24"/>
        </w:rPr>
        <w:t>«король</w:t>
      </w:r>
      <w:r w:rsidR="006F3D61" w:rsidRPr="006F3D61">
        <w:rPr>
          <w:rFonts w:ascii="Times New Roman" w:hAnsi="Times New Roman" w:cs="Times New Roman"/>
          <w:sz w:val="24"/>
          <w:szCs w:val="24"/>
        </w:rPr>
        <w:t xml:space="preserve"> пошел под </w:t>
      </w:r>
      <w:proofErr w:type="spellStart"/>
      <w:r w:rsidR="006F3D61" w:rsidRPr="006F3D61">
        <w:rPr>
          <w:rFonts w:ascii="Times New Roman" w:hAnsi="Times New Roman" w:cs="Times New Roman"/>
          <w:sz w:val="24"/>
          <w:szCs w:val="24"/>
        </w:rPr>
        <w:t>Ляховичи</w:t>
      </w:r>
      <w:proofErr w:type="spellEnd"/>
      <w:r w:rsidR="006F3D61" w:rsidRPr="006F3D61">
        <w:rPr>
          <w:rFonts w:ascii="Times New Roman" w:hAnsi="Times New Roman" w:cs="Times New Roman"/>
          <w:sz w:val="24"/>
          <w:szCs w:val="24"/>
        </w:rPr>
        <w:t>, а по</w:t>
      </w:r>
      <w:r w:rsidR="006F3D61" w:rsidRPr="006F3D61">
        <w:rPr>
          <w:rFonts w:ascii="Times New Roman" w:hAnsi="Times New Roman" w:cs="Times New Roman"/>
          <w:sz w:val="24"/>
          <w:szCs w:val="24"/>
        </w:rPr>
        <w:softHyphen/>
        <w:t xml:space="preserve">шел де для того, что не похотело войско без заплаты служить, идти де было королю к Полоцку и к Смоленску, и войско де его с ним идти не похотели, и пошли по розным местам, где </w:t>
      </w:r>
      <w:proofErr w:type="spellStart"/>
      <w:r w:rsidR="006F3D61" w:rsidRPr="006F3D61">
        <w:rPr>
          <w:rFonts w:ascii="Times New Roman" w:hAnsi="Times New Roman" w:cs="Times New Roman"/>
          <w:sz w:val="24"/>
          <w:szCs w:val="24"/>
        </w:rPr>
        <w:t>кормнее</w:t>
      </w:r>
      <w:proofErr w:type="spellEnd"/>
      <w:r w:rsidR="006F3D61" w:rsidRPr="006F3D61">
        <w:rPr>
          <w:rFonts w:ascii="Times New Roman" w:hAnsi="Times New Roman" w:cs="Times New Roman"/>
          <w:sz w:val="24"/>
          <w:szCs w:val="24"/>
        </w:rPr>
        <w:t>...»</w:t>
      </w:r>
      <w:r w:rsidR="006F3D61" w:rsidRPr="006F3D61">
        <w:rPr>
          <w:rStyle w:val="a3"/>
          <w:rFonts w:ascii="Times New Roman" w:hAnsi="Times New Roman" w:cs="Times New Roman"/>
          <w:sz w:val="24"/>
          <w:szCs w:val="24"/>
        </w:rPr>
        <w:footnoteReference w:id="21"/>
      </w:r>
    </w:p>
    <w:p w:rsidR="006F3D61" w:rsidRPr="006F3D61" w:rsidRDefault="006F3D61" w:rsidP="00396DDA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t>Это была первая попытка Яна Казимира организовать со</w:t>
      </w:r>
      <w:r w:rsidRPr="006F3D61">
        <w:rPr>
          <w:rFonts w:ascii="Times New Roman" w:hAnsi="Times New Roman" w:cs="Times New Roman"/>
          <w:sz w:val="24"/>
          <w:szCs w:val="24"/>
        </w:rPr>
        <w:softHyphen/>
        <w:t xml:space="preserve">вместный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польско-литовско-казацкий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поход на Левобережье и Москву. В этот раз поход был сорван конфедерацией и отложился на два года.</w:t>
      </w:r>
    </w:p>
    <w:p w:rsidR="006F3D61" w:rsidRPr="006F3D61" w:rsidRDefault="006F3D61" w:rsidP="00396DDA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D61">
        <w:rPr>
          <w:rFonts w:ascii="Times New Roman" w:hAnsi="Times New Roman" w:cs="Times New Roman"/>
          <w:sz w:val="24"/>
          <w:szCs w:val="24"/>
        </w:rPr>
        <w:t>За этими совершенно не изученными историками с точки зрения литовской позиции событиями (равно как и само сущест</w:t>
      </w:r>
      <w:r w:rsidRPr="006F3D61">
        <w:rPr>
          <w:rFonts w:ascii="Times New Roman" w:hAnsi="Times New Roman" w:cs="Times New Roman"/>
          <w:sz w:val="24"/>
          <w:szCs w:val="24"/>
        </w:rPr>
        <w:softHyphen/>
        <w:t xml:space="preserve">вование в этом </w:t>
      </w:r>
      <w:proofErr w:type="spellStart"/>
      <w:r w:rsidRPr="006F3D61">
        <w:rPr>
          <w:rFonts w:ascii="Times New Roman" w:hAnsi="Times New Roman" w:cs="Times New Roman"/>
          <w:sz w:val="24"/>
          <w:szCs w:val="24"/>
        </w:rPr>
        <w:t>русско-польско-украинском</w:t>
      </w:r>
      <w:proofErr w:type="spellEnd"/>
      <w:r w:rsidRPr="006F3D61">
        <w:rPr>
          <w:rFonts w:ascii="Times New Roman" w:hAnsi="Times New Roman" w:cs="Times New Roman"/>
          <w:sz w:val="24"/>
          <w:szCs w:val="24"/>
        </w:rPr>
        <w:t xml:space="preserve"> клубке противоречий собственно «литовского» аспекта) стояло нежелание литовской шляхты согласиться на заключение мира между Московским го</w:t>
      </w:r>
      <w:r w:rsidRPr="006F3D61">
        <w:rPr>
          <w:rFonts w:ascii="Times New Roman" w:hAnsi="Times New Roman" w:cs="Times New Roman"/>
          <w:sz w:val="24"/>
          <w:szCs w:val="24"/>
        </w:rPr>
        <w:softHyphen/>
        <w:t>сударством и Речью Посполитой, ценой которого был бы возврат областей, входивших в состав ВКЛ.</w:t>
      </w:r>
    </w:p>
    <w:p w:rsidR="000E43CF" w:rsidRPr="006F3D61" w:rsidRDefault="000E43CF" w:rsidP="006F3D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43CF" w:rsidRPr="006F3D61" w:rsidSect="000E4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4C8" w:rsidRDefault="00CF04C8" w:rsidP="006F3D61">
      <w:pPr>
        <w:spacing w:after="0" w:line="240" w:lineRule="auto"/>
      </w:pPr>
      <w:r>
        <w:separator/>
      </w:r>
    </w:p>
  </w:endnote>
  <w:endnote w:type="continuationSeparator" w:id="0">
    <w:p w:rsidR="00CF04C8" w:rsidRDefault="00CF04C8" w:rsidP="006F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4C8" w:rsidRDefault="00CF04C8" w:rsidP="006F3D61">
      <w:pPr>
        <w:spacing w:after="0" w:line="240" w:lineRule="auto"/>
      </w:pPr>
      <w:r>
        <w:separator/>
      </w:r>
    </w:p>
  </w:footnote>
  <w:footnote w:type="continuationSeparator" w:id="0">
    <w:p w:rsidR="00CF04C8" w:rsidRDefault="00CF04C8" w:rsidP="006F3D61">
      <w:pPr>
        <w:spacing w:after="0" w:line="240" w:lineRule="auto"/>
      </w:pPr>
      <w:r>
        <w:continuationSeparator/>
      </w:r>
    </w:p>
  </w:footnote>
  <w:footnote w:id="1">
    <w:p w:rsidR="006F3D61" w:rsidRPr="00A02001" w:rsidRDefault="006F3D61" w:rsidP="006F3D61">
      <w:pPr>
        <w:pStyle w:val="Footnote"/>
        <w:shd w:val="clear" w:color="auto" w:fill="auto"/>
        <w:spacing w:line="170" w:lineRule="exact"/>
        <w:ind w:left="380"/>
        <w:jc w:val="left"/>
        <w:rPr>
          <w:sz w:val="20"/>
          <w:szCs w:val="20"/>
          <w:lang w:val="en-US"/>
        </w:rPr>
      </w:pPr>
      <w:r w:rsidRPr="00A02001">
        <w:rPr>
          <w:sz w:val="20"/>
          <w:szCs w:val="20"/>
          <w:vertAlign w:val="superscript"/>
        </w:rPr>
        <w:footnoteRef/>
      </w:r>
      <w:r w:rsidRPr="00A02001">
        <w:rPr>
          <w:sz w:val="20"/>
          <w:szCs w:val="20"/>
          <w:lang w:val="en-US"/>
        </w:rPr>
        <w:t xml:space="preserve"> </w:t>
      </w:r>
      <w:r w:rsidRPr="00A02001">
        <w:rPr>
          <w:rStyle w:val="FootnoteItalic"/>
          <w:sz w:val="20"/>
          <w:szCs w:val="20"/>
          <w:lang w:val="et-EE" w:eastAsia="et-EE" w:bidi="et-EE"/>
        </w:rPr>
        <w:t>Kotljarczuk</w:t>
      </w:r>
      <w:r w:rsidR="00A02001">
        <w:rPr>
          <w:rStyle w:val="FootnoteItalic"/>
          <w:sz w:val="20"/>
          <w:szCs w:val="20"/>
          <w:lang w:val="et-EE" w:eastAsia="et-EE" w:bidi="et-EE"/>
        </w:rPr>
        <w:t xml:space="preserve">  </w:t>
      </w:r>
      <w:r w:rsidRPr="00A02001">
        <w:rPr>
          <w:rStyle w:val="FootnoteItalic"/>
          <w:sz w:val="20"/>
          <w:szCs w:val="20"/>
          <w:lang w:val="et-EE" w:eastAsia="et-EE" w:bidi="et-EE"/>
        </w:rPr>
        <w:t>A.</w:t>
      </w:r>
      <w:r w:rsidRPr="00A02001">
        <w:rPr>
          <w:sz w:val="20"/>
          <w:szCs w:val="20"/>
          <w:lang w:val="et-EE" w:eastAsia="et-EE" w:bidi="et-EE"/>
        </w:rPr>
        <w:t xml:space="preserve"> In the Shadows of Poland and Russia. Uppsala, 2006.</w:t>
      </w:r>
    </w:p>
  </w:footnote>
  <w:footnote w:id="2">
    <w:p w:rsidR="006F3D61" w:rsidRPr="0048324F" w:rsidRDefault="006F3D61" w:rsidP="006F3D61">
      <w:pPr>
        <w:pStyle w:val="Footnote"/>
        <w:shd w:val="clear" w:color="auto" w:fill="auto"/>
        <w:spacing w:line="170" w:lineRule="exact"/>
        <w:ind w:left="360"/>
        <w:jc w:val="left"/>
        <w:rPr>
          <w:sz w:val="20"/>
          <w:szCs w:val="20"/>
          <w:lang w:val="et-EE"/>
        </w:rPr>
      </w:pPr>
      <w:r w:rsidRPr="0048324F">
        <w:rPr>
          <w:sz w:val="20"/>
          <w:szCs w:val="20"/>
          <w:vertAlign w:val="superscript"/>
        </w:rPr>
        <w:footnoteRef/>
      </w:r>
      <w:r w:rsidRPr="0048324F">
        <w:rPr>
          <w:rStyle w:val="FootnoteItalic"/>
          <w:sz w:val="20"/>
          <w:szCs w:val="20"/>
          <w:lang w:val="et-EE" w:eastAsia="et-EE" w:bidi="et-EE"/>
        </w:rPr>
        <w:t>Serczyk W.</w:t>
      </w:r>
      <w:r w:rsidRPr="0048324F">
        <w:rPr>
          <w:sz w:val="20"/>
          <w:szCs w:val="20"/>
          <w:lang w:val="et-EE" w:eastAsia="et-EE" w:bidi="et-EE"/>
        </w:rPr>
        <w:t xml:space="preserve"> Historia Ukrainy. Wroclaw, 1979. S. 139.</w:t>
      </w:r>
    </w:p>
  </w:footnote>
  <w:footnote w:id="3">
    <w:p w:rsidR="006F3D61" w:rsidRPr="0048324F" w:rsidRDefault="006F3D61" w:rsidP="006F3D61">
      <w:pPr>
        <w:pStyle w:val="Footnote"/>
        <w:shd w:val="clear" w:color="auto" w:fill="auto"/>
        <w:ind w:left="360"/>
        <w:jc w:val="left"/>
        <w:rPr>
          <w:sz w:val="20"/>
          <w:szCs w:val="20"/>
        </w:rPr>
      </w:pPr>
      <w:r w:rsidRPr="0048324F">
        <w:rPr>
          <w:sz w:val="20"/>
          <w:szCs w:val="20"/>
          <w:vertAlign w:val="superscript"/>
        </w:rPr>
        <w:footnoteRef/>
      </w:r>
      <w:r w:rsidRPr="0048324F">
        <w:rPr>
          <w:sz w:val="20"/>
          <w:szCs w:val="20"/>
          <w:lang w:val="et-EE"/>
        </w:rPr>
        <w:t xml:space="preserve"> </w:t>
      </w:r>
      <w:r w:rsidRPr="0048324F">
        <w:rPr>
          <w:sz w:val="20"/>
          <w:szCs w:val="20"/>
          <w:lang w:val="et-EE"/>
        </w:rPr>
        <w:t xml:space="preserve">АМГ. </w:t>
      </w:r>
      <w:r w:rsidRPr="0048324F">
        <w:rPr>
          <w:sz w:val="20"/>
          <w:szCs w:val="20"/>
          <w:lang w:val="et-EE"/>
        </w:rPr>
        <w:t xml:space="preserve">Т. II. СПб., 1894. </w:t>
      </w:r>
      <w:r w:rsidRPr="0048324F">
        <w:rPr>
          <w:sz w:val="20"/>
          <w:szCs w:val="20"/>
        </w:rPr>
        <w:t>№ 757. С. 462.</w:t>
      </w:r>
    </w:p>
  </w:footnote>
  <w:footnote w:id="4">
    <w:p w:rsidR="006F3D61" w:rsidRPr="0048324F" w:rsidRDefault="0048324F" w:rsidP="0048324F">
      <w:pPr>
        <w:pStyle w:val="Footnote"/>
        <w:shd w:val="clear" w:color="auto" w:fill="auto"/>
        <w:jc w:val="left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  </w:t>
      </w:r>
      <w:r w:rsidR="006F3D61" w:rsidRPr="0048324F">
        <w:rPr>
          <w:sz w:val="20"/>
          <w:szCs w:val="20"/>
          <w:vertAlign w:val="superscript"/>
        </w:rPr>
        <w:footnoteRef/>
      </w:r>
      <w:r w:rsidR="006F3D61" w:rsidRPr="0048324F">
        <w:rPr>
          <w:sz w:val="20"/>
          <w:szCs w:val="20"/>
        </w:rPr>
        <w:t xml:space="preserve"> РГАДА. Ф. 210. Разряд. Столбцы Белгородского стола. № 382. Л. 315.</w:t>
      </w:r>
    </w:p>
  </w:footnote>
  <w:footnote w:id="5">
    <w:p w:rsidR="006F3D61" w:rsidRPr="0048324F" w:rsidRDefault="006F3D61" w:rsidP="006F3D61">
      <w:pPr>
        <w:pStyle w:val="Footnote"/>
        <w:shd w:val="clear" w:color="auto" w:fill="auto"/>
        <w:ind w:left="360"/>
        <w:jc w:val="left"/>
        <w:rPr>
          <w:sz w:val="20"/>
          <w:szCs w:val="20"/>
        </w:rPr>
      </w:pPr>
      <w:r w:rsidRPr="0048324F">
        <w:rPr>
          <w:sz w:val="20"/>
          <w:szCs w:val="20"/>
          <w:vertAlign w:val="superscript"/>
        </w:rPr>
        <w:footnoteRef/>
      </w:r>
      <w:r w:rsidRPr="0048324F">
        <w:rPr>
          <w:sz w:val="20"/>
          <w:szCs w:val="20"/>
        </w:rPr>
        <w:t>АМГ. Т. II. № 793. С. 482.</w:t>
      </w:r>
    </w:p>
  </w:footnote>
  <w:footnote w:id="6">
    <w:p w:rsidR="006F3D61" w:rsidRPr="00CF540E" w:rsidRDefault="006F3D61" w:rsidP="006F3D61">
      <w:pPr>
        <w:pStyle w:val="Footnote"/>
        <w:shd w:val="clear" w:color="auto" w:fill="auto"/>
        <w:ind w:firstLine="360"/>
        <w:jc w:val="left"/>
        <w:rPr>
          <w:sz w:val="20"/>
          <w:szCs w:val="20"/>
        </w:rPr>
      </w:pPr>
      <w:r w:rsidRPr="0048324F">
        <w:rPr>
          <w:sz w:val="20"/>
          <w:szCs w:val="20"/>
          <w:vertAlign w:val="superscript"/>
        </w:rPr>
        <w:footnoteRef/>
      </w:r>
      <w:r w:rsidRPr="0048324F">
        <w:rPr>
          <w:sz w:val="20"/>
          <w:szCs w:val="20"/>
        </w:rPr>
        <w:t>Памятники дипломатических сношений древней России с державами иностран</w:t>
      </w:r>
      <w:r w:rsidRPr="0048324F">
        <w:rPr>
          <w:sz w:val="20"/>
          <w:szCs w:val="20"/>
        </w:rPr>
        <w:softHyphen/>
        <w:t>ными. Ч. 1. Т. III. СПб</w:t>
      </w:r>
      <w:proofErr w:type="gramStart"/>
      <w:r w:rsidRPr="0048324F">
        <w:rPr>
          <w:sz w:val="20"/>
          <w:szCs w:val="20"/>
        </w:rPr>
        <w:t xml:space="preserve">., </w:t>
      </w:r>
      <w:proofErr w:type="gramEnd"/>
      <w:r w:rsidRPr="00CF540E">
        <w:rPr>
          <w:sz w:val="20"/>
          <w:szCs w:val="20"/>
        </w:rPr>
        <w:t>1851. С. 414.</w:t>
      </w:r>
    </w:p>
  </w:footnote>
  <w:footnote w:id="7">
    <w:p w:rsidR="006F3D61" w:rsidRPr="00CF540E" w:rsidRDefault="006F3D61" w:rsidP="006F3D61">
      <w:pPr>
        <w:pStyle w:val="Footnote2"/>
        <w:shd w:val="clear" w:color="auto" w:fill="auto"/>
        <w:ind w:left="360"/>
        <w:jc w:val="left"/>
        <w:rPr>
          <w:sz w:val="20"/>
          <w:szCs w:val="20"/>
        </w:rPr>
      </w:pPr>
      <w:r w:rsidRPr="00CF540E">
        <w:rPr>
          <w:rStyle w:val="Footnote2NotItalic"/>
          <w:sz w:val="20"/>
          <w:szCs w:val="20"/>
          <w:vertAlign w:val="superscript"/>
        </w:rPr>
        <w:footnoteRef/>
      </w:r>
      <w:r w:rsidRPr="00CF540E">
        <w:rPr>
          <w:sz w:val="20"/>
          <w:szCs w:val="20"/>
          <w:lang w:val="et-EE" w:eastAsia="et-EE" w:bidi="et-EE"/>
        </w:rPr>
        <w:t>KotljarczukA.</w:t>
      </w:r>
      <w:r w:rsidRPr="00CF540E">
        <w:rPr>
          <w:rStyle w:val="Footnote2NotItalic"/>
          <w:sz w:val="20"/>
          <w:szCs w:val="20"/>
          <w:lang w:val="et-EE" w:eastAsia="et-EE" w:bidi="et-EE"/>
        </w:rPr>
        <w:t xml:space="preserve"> Op.cit.</w:t>
      </w:r>
    </w:p>
  </w:footnote>
  <w:footnote w:id="8">
    <w:p w:rsidR="006F3D61" w:rsidRPr="00CF540E" w:rsidRDefault="006F3D61" w:rsidP="006F3D61">
      <w:pPr>
        <w:pStyle w:val="Footnote"/>
        <w:shd w:val="clear" w:color="auto" w:fill="auto"/>
        <w:spacing w:line="202" w:lineRule="exact"/>
        <w:ind w:left="360"/>
        <w:jc w:val="left"/>
        <w:rPr>
          <w:sz w:val="20"/>
          <w:szCs w:val="20"/>
        </w:rPr>
      </w:pPr>
      <w:r w:rsidRPr="00CF540E">
        <w:rPr>
          <w:sz w:val="20"/>
          <w:szCs w:val="20"/>
          <w:vertAlign w:val="superscript"/>
        </w:rPr>
        <w:footnoteRef/>
      </w:r>
      <w:r w:rsidRPr="00CF540E">
        <w:rPr>
          <w:rStyle w:val="FootnoteItalic"/>
          <w:sz w:val="20"/>
          <w:szCs w:val="20"/>
          <w:lang w:val="et-EE" w:eastAsia="et-EE" w:bidi="et-EE"/>
        </w:rPr>
        <w:t>Maczak A.</w:t>
      </w:r>
      <w:r w:rsidRPr="00CF540E">
        <w:rPr>
          <w:sz w:val="20"/>
          <w:szCs w:val="20"/>
          <w:lang w:val="et-EE" w:eastAsia="et-EE" w:bidi="et-EE"/>
        </w:rPr>
        <w:t xml:space="preserve"> W czasach „potopu”.Wroclaw, </w:t>
      </w:r>
      <w:r w:rsidRPr="00CF540E">
        <w:rPr>
          <w:sz w:val="20"/>
          <w:szCs w:val="20"/>
          <w:lang w:val="en-US"/>
        </w:rPr>
        <w:t xml:space="preserve">2005. </w:t>
      </w:r>
      <w:r w:rsidRPr="00CF540E">
        <w:rPr>
          <w:sz w:val="20"/>
          <w:szCs w:val="20"/>
          <w:lang w:val="et-EE" w:eastAsia="et-EE" w:bidi="et-EE"/>
        </w:rPr>
        <w:t>S. 90.</w:t>
      </w:r>
    </w:p>
  </w:footnote>
  <w:footnote w:id="9">
    <w:p w:rsidR="006F3D61" w:rsidRPr="00CF540E" w:rsidRDefault="006F3D61" w:rsidP="006F3D61">
      <w:pPr>
        <w:pStyle w:val="Footnote"/>
        <w:shd w:val="clear" w:color="auto" w:fill="auto"/>
        <w:spacing w:line="202" w:lineRule="exact"/>
        <w:ind w:firstLine="360"/>
        <w:jc w:val="left"/>
        <w:rPr>
          <w:sz w:val="20"/>
          <w:szCs w:val="20"/>
        </w:rPr>
      </w:pPr>
      <w:r w:rsidRPr="00CF540E">
        <w:rPr>
          <w:sz w:val="20"/>
          <w:szCs w:val="20"/>
          <w:vertAlign w:val="superscript"/>
          <w:lang w:val="et-EE" w:eastAsia="et-EE" w:bidi="et-EE"/>
        </w:rPr>
        <w:footnoteRef/>
      </w:r>
      <w:r w:rsidRPr="00CF540E">
        <w:rPr>
          <w:rStyle w:val="FootnoteItalic"/>
          <w:sz w:val="20"/>
          <w:szCs w:val="20"/>
        </w:rPr>
        <w:t>Заборовский Л.В.</w:t>
      </w:r>
      <w:r w:rsidRPr="00CF540E">
        <w:rPr>
          <w:sz w:val="20"/>
          <w:szCs w:val="20"/>
        </w:rPr>
        <w:t xml:space="preserve"> Русско-литовские переговоры во вт. пол. 1655 г. // Славяне в эпоху феодализма: к столетию академика В.И. Пичеты. М., 1978. С. 206-214.</w:t>
      </w:r>
    </w:p>
  </w:footnote>
  <w:footnote w:id="10">
    <w:p w:rsidR="006F3D61" w:rsidRPr="00396DDA" w:rsidRDefault="006F3D61" w:rsidP="006F3D61">
      <w:pPr>
        <w:pStyle w:val="Footnote"/>
        <w:shd w:val="clear" w:color="auto" w:fill="auto"/>
        <w:ind w:left="380"/>
        <w:jc w:val="left"/>
        <w:rPr>
          <w:sz w:val="20"/>
          <w:szCs w:val="20"/>
        </w:rPr>
      </w:pPr>
      <w:r w:rsidRPr="00396DDA">
        <w:rPr>
          <w:sz w:val="20"/>
          <w:szCs w:val="20"/>
          <w:vertAlign w:val="superscript"/>
        </w:rPr>
        <w:footnoteRef/>
      </w:r>
      <w:r w:rsidRPr="00396DDA">
        <w:rPr>
          <w:sz w:val="20"/>
          <w:szCs w:val="20"/>
        </w:rPr>
        <w:t>АМГ. Т. Ш. № 485. С. 420.</w:t>
      </w:r>
    </w:p>
  </w:footnote>
  <w:footnote w:id="11">
    <w:p w:rsidR="006F3D61" w:rsidRPr="00396DDA" w:rsidRDefault="006F3D61" w:rsidP="006F3D61">
      <w:pPr>
        <w:pStyle w:val="Footnote"/>
        <w:shd w:val="clear" w:color="auto" w:fill="auto"/>
        <w:ind w:left="380"/>
        <w:jc w:val="left"/>
        <w:rPr>
          <w:sz w:val="20"/>
          <w:szCs w:val="20"/>
        </w:rPr>
      </w:pPr>
      <w:r w:rsidRPr="00396DDA">
        <w:rPr>
          <w:sz w:val="20"/>
          <w:szCs w:val="20"/>
          <w:vertAlign w:val="superscript"/>
        </w:rPr>
        <w:footnoteRef/>
      </w:r>
      <w:r w:rsidRPr="00396DDA">
        <w:rPr>
          <w:sz w:val="20"/>
          <w:szCs w:val="20"/>
        </w:rPr>
        <w:t>Там же. № 444. С. 393.</w:t>
      </w:r>
    </w:p>
  </w:footnote>
  <w:footnote w:id="12">
    <w:p w:rsidR="006F3D61" w:rsidRPr="00396DDA" w:rsidRDefault="006F3D61" w:rsidP="006F3D61">
      <w:pPr>
        <w:pStyle w:val="Footnote"/>
        <w:shd w:val="clear" w:color="auto" w:fill="auto"/>
        <w:ind w:left="380"/>
        <w:jc w:val="left"/>
        <w:rPr>
          <w:sz w:val="20"/>
          <w:szCs w:val="20"/>
        </w:rPr>
      </w:pPr>
      <w:r w:rsidRPr="00396DDA">
        <w:rPr>
          <w:sz w:val="20"/>
          <w:szCs w:val="20"/>
          <w:vertAlign w:val="superscript"/>
        </w:rPr>
        <w:footnoteRef/>
      </w:r>
      <w:r w:rsidRPr="00396DDA">
        <w:rPr>
          <w:sz w:val="20"/>
          <w:szCs w:val="20"/>
        </w:rPr>
        <w:t>Там же. № 471. С. 409.</w:t>
      </w:r>
    </w:p>
  </w:footnote>
  <w:footnote w:id="13">
    <w:p w:rsidR="006F3D61" w:rsidRPr="00396DDA" w:rsidRDefault="006F3D61" w:rsidP="006F3D61">
      <w:pPr>
        <w:pStyle w:val="Footnote"/>
        <w:shd w:val="clear" w:color="auto" w:fill="auto"/>
        <w:ind w:left="20" w:firstLine="360"/>
        <w:jc w:val="left"/>
        <w:rPr>
          <w:sz w:val="20"/>
          <w:szCs w:val="20"/>
        </w:rPr>
      </w:pPr>
      <w:r w:rsidRPr="00396DDA">
        <w:rPr>
          <w:sz w:val="20"/>
          <w:szCs w:val="20"/>
          <w:vertAlign w:val="superscript"/>
        </w:rPr>
        <w:footnoteRef/>
      </w:r>
      <w:r w:rsidRPr="00396DDA">
        <w:rPr>
          <w:sz w:val="20"/>
          <w:szCs w:val="20"/>
          <w:lang w:val="en-US"/>
        </w:rPr>
        <w:t xml:space="preserve"> </w:t>
      </w:r>
      <w:r w:rsidRPr="00396DDA">
        <w:rPr>
          <w:sz w:val="20"/>
          <w:szCs w:val="20"/>
          <w:lang w:val="et-EE" w:eastAsia="et-EE" w:bidi="et-EE"/>
        </w:rPr>
        <w:t>Pami</w:t>
      </w:r>
      <w:r w:rsidR="00396DDA">
        <w:rPr>
          <w:sz w:val="20"/>
          <w:szCs w:val="20"/>
          <w:lang w:val="et-EE" w:eastAsia="et-EE" w:bidi="et-EE"/>
        </w:rPr>
        <w:t>ę</w:t>
      </w:r>
      <w:r w:rsidRPr="00396DDA">
        <w:rPr>
          <w:sz w:val="20"/>
          <w:szCs w:val="20"/>
          <w:lang w:val="et-EE" w:eastAsia="et-EE" w:bidi="et-EE"/>
        </w:rPr>
        <w:t>tnik Jana Wladyslawa Poczobuta Odlanickiego (1640-1684). Warszawa, 1877. S. 48.</w:t>
      </w:r>
    </w:p>
  </w:footnote>
  <w:footnote w:id="14">
    <w:p w:rsidR="006F3D61" w:rsidRPr="00396DDA" w:rsidRDefault="006F3D61" w:rsidP="006F3D61">
      <w:pPr>
        <w:pStyle w:val="Footnote"/>
        <w:shd w:val="clear" w:color="auto" w:fill="auto"/>
        <w:ind w:left="380"/>
        <w:jc w:val="left"/>
        <w:rPr>
          <w:sz w:val="20"/>
          <w:szCs w:val="20"/>
        </w:rPr>
      </w:pPr>
      <w:r w:rsidRPr="00396DDA">
        <w:rPr>
          <w:sz w:val="20"/>
          <w:szCs w:val="20"/>
          <w:vertAlign w:val="superscript"/>
          <w:lang w:val="et-EE" w:eastAsia="et-EE" w:bidi="et-EE"/>
        </w:rPr>
        <w:footnoteRef/>
      </w:r>
      <w:r w:rsidRPr="00396DDA">
        <w:rPr>
          <w:sz w:val="20"/>
          <w:szCs w:val="20"/>
        </w:rPr>
        <w:t xml:space="preserve">АМГ. Т. Ш. </w:t>
      </w:r>
      <w:r w:rsidRPr="00396DDA">
        <w:rPr>
          <w:sz w:val="20"/>
          <w:szCs w:val="20"/>
          <w:lang w:val="et-EE" w:eastAsia="et-EE" w:bidi="et-EE"/>
        </w:rPr>
        <w:t xml:space="preserve">№ 526. </w:t>
      </w:r>
      <w:r w:rsidRPr="00396DDA">
        <w:rPr>
          <w:sz w:val="20"/>
          <w:szCs w:val="20"/>
        </w:rPr>
        <w:t xml:space="preserve">С. </w:t>
      </w:r>
      <w:r w:rsidRPr="00396DDA">
        <w:rPr>
          <w:sz w:val="20"/>
          <w:szCs w:val="20"/>
          <w:lang w:val="et-EE" w:eastAsia="et-EE" w:bidi="et-EE"/>
        </w:rPr>
        <w:t>452.</w:t>
      </w:r>
    </w:p>
  </w:footnote>
  <w:footnote w:id="15">
    <w:p w:rsidR="006F3D61" w:rsidRPr="00396DDA" w:rsidRDefault="006F3D61" w:rsidP="006F3D61">
      <w:pPr>
        <w:pStyle w:val="Footnote"/>
        <w:shd w:val="clear" w:color="auto" w:fill="auto"/>
        <w:ind w:left="380"/>
        <w:jc w:val="left"/>
        <w:rPr>
          <w:sz w:val="20"/>
          <w:szCs w:val="20"/>
        </w:rPr>
      </w:pPr>
      <w:r w:rsidRPr="00396DDA">
        <w:rPr>
          <w:sz w:val="20"/>
          <w:szCs w:val="20"/>
          <w:vertAlign w:val="superscript"/>
        </w:rPr>
        <w:footnoteRef/>
      </w:r>
      <w:r w:rsidRPr="00396DDA">
        <w:rPr>
          <w:sz w:val="20"/>
          <w:szCs w:val="20"/>
        </w:rPr>
        <w:t xml:space="preserve"> Там же. № 534. С. 457.</w:t>
      </w:r>
    </w:p>
  </w:footnote>
  <w:footnote w:id="16">
    <w:p w:rsidR="006F3D61" w:rsidRPr="00396DDA" w:rsidRDefault="006F3D61" w:rsidP="006F3D61">
      <w:pPr>
        <w:pStyle w:val="Footnote"/>
        <w:shd w:val="clear" w:color="auto" w:fill="auto"/>
        <w:ind w:left="380"/>
        <w:jc w:val="left"/>
        <w:rPr>
          <w:sz w:val="20"/>
          <w:szCs w:val="20"/>
        </w:rPr>
      </w:pPr>
      <w:r w:rsidRPr="00396DDA">
        <w:rPr>
          <w:sz w:val="20"/>
          <w:szCs w:val="20"/>
          <w:vertAlign w:val="superscript"/>
        </w:rPr>
        <w:footnoteRef/>
      </w:r>
      <w:r w:rsidRPr="00396DDA">
        <w:rPr>
          <w:sz w:val="20"/>
          <w:szCs w:val="20"/>
        </w:rPr>
        <w:t>Там же. № 550. С. 470.</w:t>
      </w:r>
    </w:p>
  </w:footnote>
  <w:footnote w:id="17">
    <w:p w:rsidR="006F3D61" w:rsidRPr="00396DDA" w:rsidRDefault="006F3D61" w:rsidP="006F3D61">
      <w:pPr>
        <w:pStyle w:val="Footnote"/>
        <w:shd w:val="clear" w:color="auto" w:fill="auto"/>
        <w:ind w:left="380"/>
        <w:jc w:val="left"/>
        <w:rPr>
          <w:sz w:val="20"/>
          <w:szCs w:val="20"/>
        </w:rPr>
      </w:pPr>
      <w:r w:rsidRPr="00396DDA">
        <w:rPr>
          <w:sz w:val="20"/>
          <w:szCs w:val="20"/>
          <w:vertAlign w:val="superscript"/>
        </w:rPr>
        <w:footnoteRef/>
      </w:r>
      <w:r w:rsidRPr="00396DDA">
        <w:rPr>
          <w:sz w:val="20"/>
          <w:szCs w:val="20"/>
        </w:rPr>
        <w:t xml:space="preserve"> Там же № 544. С. 465.</w:t>
      </w:r>
    </w:p>
  </w:footnote>
  <w:footnote w:id="18">
    <w:p w:rsidR="006F3D61" w:rsidRPr="00396DDA" w:rsidRDefault="006F3D61" w:rsidP="006F3D61">
      <w:pPr>
        <w:pStyle w:val="Footnote"/>
        <w:shd w:val="clear" w:color="auto" w:fill="auto"/>
        <w:ind w:left="380"/>
        <w:jc w:val="left"/>
        <w:rPr>
          <w:sz w:val="20"/>
          <w:szCs w:val="20"/>
          <w:lang w:val="en-US"/>
        </w:rPr>
      </w:pPr>
      <w:r w:rsidRPr="00396DDA">
        <w:rPr>
          <w:sz w:val="20"/>
          <w:szCs w:val="20"/>
          <w:vertAlign w:val="superscript"/>
        </w:rPr>
        <w:footnoteRef/>
      </w:r>
      <w:r w:rsidRPr="00396DDA">
        <w:rPr>
          <w:sz w:val="20"/>
          <w:szCs w:val="20"/>
        </w:rPr>
        <w:t xml:space="preserve">Там же. </w:t>
      </w:r>
      <w:r w:rsidRPr="00396DDA">
        <w:rPr>
          <w:sz w:val="20"/>
          <w:szCs w:val="20"/>
          <w:lang w:val="en-US"/>
        </w:rPr>
        <w:t xml:space="preserve">№ 534. </w:t>
      </w:r>
      <w:r w:rsidRPr="00396DDA">
        <w:rPr>
          <w:sz w:val="20"/>
          <w:szCs w:val="20"/>
        </w:rPr>
        <w:t>С</w:t>
      </w:r>
      <w:r w:rsidRPr="00396DDA">
        <w:rPr>
          <w:sz w:val="20"/>
          <w:szCs w:val="20"/>
          <w:lang w:val="en-US"/>
        </w:rPr>
        <w:t>. 456.</w:t>
      </w:r>
    </w:p>
  </w:footnote>
  <w:footnote w:id="19">
    <w:p w:rsidR="006F3D61" w:rsidRPr="00396DDA" w:rsidRDefault="006F3D61" w:rsidP="006F3D61">
      <w:pPr>
        <w:pStyle w:val="Footnote"/>
        <w:shd w:val="clear" w:color="auto" w:fill="auto"/>
        <w:ind w:left="380"/>
        <w:jc w:val="left"/>
        <w:rPr>
          <w:sz w:val="20"/>
          <w:szCs w:val="20"/>
          <w:lang w:val="en-US"/>
        </w:rPr>
      </w:pPr>
      <w:r w:rsidRPr="00396DDA">
        <w:rPr>
          <w:sz w:val="20"/>
          <w:szCs w:val="20"/>
          <w:vertAlign w:val="superscript"/>
        </w:rPr>
        <w:footnoteRef/>
      </w:r>
      <w:r w:rsidRPr="00396DDA">
        <w:rPr>
          <w:sz w:val="20"/>
          <w:szCs w:val="20"/>
          <w:lang w:val="en-US"/>
        </w:rPr>
        <w:t xml:space="preserve"> </w:t>
      </w:r>
      <w:r w:rsidRPr="00396DDA">
        <w:rPr>
          <w:sz w:val="20"/>
          <w:szCs w:val="20"/>
          <w:lang w:val="et-EE" w:eastAsia="et-EE" w:bidi="et-EE"/>
        </w:rPr>
        <w:t>Pami</w:t>
      </w:r>
      <w:r w:rsidR="00396DDA">
        <w:rPr>
          <w:sz w:val="20"/>
          <w:szCs w:val="20"/>
          <w:lang w:val="et-EE" w:eastAsia="et-EE" w:bidi="et-EE"/>
        </w:rPr>
        <w:t>ę</w:t>
      </w:r>
      <w:r w:rsidRPr="00396DDA">
        <w:rPr>
          <w:sz w:val="20"/>
          <w:szCs w:val="20"/>
          <w:lang w:val="et-EE" w:eastAsia="et-EE" w:bidi="et-EE"/>
        </w:rPr>
        <w:t>tnik Jana W</w:t>
      </w:r>
      <w:r w:rsidR="00396DDA">
        <w:rPr>
          <w:sz w:val="20"/>
          <w:szCs w:val="20"/>
          <w:lang w:val="et-EE" w:eastAsia="et-EE" w:bidi="et-EE"/>
        </w:rPr>
        <w:t>ł</w:t>
      </w:r>
      <w:r w:rsidRPr="00396DDA">
        <w:rPr>
          <w:sz w:val="20"/>
          <w:szCs w:val="20"/>
          <w:lang w:val="et-EE" w:eastAsia="et-EE" w:bidi="et-EE"/>
        </w:rPr>
        <w:t>adyslawa Poczobuta Od</w:t>
      </w:r>
      <w:r w:rsidR="00396DDA">
        <w:rPr>
          <w:sz w:val="20"/>
          <w:szCs w:val="20"/>
          <w:lang w:val="et-EE" w:eastAsia="et-EE" w:bidi="et-EE"/>
        </w:rPr>
        <w:t>ł</w:t>
      </w:r>
      <w:r w:rsidRPr="00396DDA">
        <w:rPr>
          <w:sz w:val="20"/>
          <w:szCs w:val="20"/>
          <w:lang w:val="et-EE" w:eastAsia="et-EE" w:bidi="et-EE"/>
        </w:rPr>
        <w:t>anickiego. S. 54-55.</w:t>
      </w:r>
    </w:p>
  </w:footnote>
  <w:footnote w:id="20">
    <w:p w:rsidR="006F3D61" w:rsidRPr="00396DDA" w:rsidRDefault="006F3D61" w:rsidP="006F3D61">
      <w:pPr>
        <w:pStyle w:val="Footnote"/>
        <w:shd w:val="clear" w:color="auto" w:fill="auto"/>
        <w:ind w:left="360"/>
        <w:jc w:val="left"/>
        <w:rPr>
          <w:sz w:val="20"/>
          <w:szCs w:val="20"/>
          <w:lang w:val="en-US"/>
        </w:rPr>
      </w:pPr>
      <w:r w:rsidRPr="00396DDA">
        <w:rPr>
          <w:sz w:val="20"/>
          <w:szCs w:val="20"/>
          <w:vertAlign w:val="superscript"/>
          <w:lang w:val="et-EE" w:eastAsia="et-EE" w:bidi="et-EE"/>
        </w:rPr>
        <w:footnoteRef/>
      </w:r>
      <w:r w:rsidRPr="00396DDA">
        <w:rPr>
          <w:sz w:val="20"/>
          <w:szCs w:val="20"/>
          <w:lang w:val="et-EE" w:eastAsia="et-EE" w:bidi="et-EE"/>
        </w:rPr>
        <w:t xml:space="preserve"> </w:t>
      </w:r>
      <w:r w:rsidRPr="00396DDA">
        <w:rPr>
          <w:sz w:val="20"/>
          <w:szCs w:val="20"/>
          <w:lang w:val="et-EE" w:eastAsia="et-EE" w:bidi="et-EE"/>
        </w:rPr>
        <w:t xml:space="preserve">Ibid. </w:t>
      </w:r>
      <w:r w:rsidRPr="00396DDA">
        <w:rPr>
          <w:sz w:val="20"/>
          <w:szCs w:val="20"/>
          <w:lang w:val="et-EE" w:eastAsia="et-EE" w:bidi="et-EE"/>
        </w:rPr>
        <w:t>S. 55-56.</w:t>
      </w:r>
    </w:p>
  </w:footnote>
  <w:footnote w:id="21">
    <w:p w:rsidR="006F3D61" w:rsidRPr="00396DDA" w:rsidRDefault="006F3D61" w:rsidP="006F3D61">
      <w:pPr>
        <w:pStyle w:val="Footnote"/>
        <w:shd w:val="clear" w:color="auto" w:fill="auto"/>
        <w:ind w:left="360"/>
        <w:jc w:val="left"/>
        <w:rPr>
          <w:sz w:val="20"/>
          <w:szCs w:val="20"/>
        </w:rPr>
      </w:pPr>
      <w:r w:rsidRPr="00396DDA">
        <w:rPr>
          <w:sz w:val="20"/>
          <w:szCs w:val="20"/>
          <w:vertAlign w:val="superscript"/>
          <w:lang w:val="et-EE" w:eastAsia="et-EE" w:bidi="et-EE"/>
        </w:rPr>
        <w:footnoteRef/>
      </w:r>
      <w:r w:rsidRPr="00396DDA">
        <w:rPr>
          <w:sz w:val="20"/>
          <w:szCs w:val="20"/>
        </w:rPr>
        <w:t>АМГ</w:t>
      </w:r>
      <w:r w:rsidRPr="00396DDA">
        <w:rPr>
          <w:sz w:val="20"/>
          <w:szCs w:val="20"/>
          <w:lang w:val="en-US"/>
        </w:rPr>
        <w:t xml:space="preserve">. </w:t>
      </w:r>
      <w:r w:rsidRPr="00396DDA">
        <w:rPr>
          <w:sz w:val="20"/>
          <w:szCs w:val="20"/>
          <w:lang w:val="et-EE" w:eastAsia="et-EE" w:bidi="et-EE"/>
        </w:rPr>
        <w:t xml:space="preserve">T. </w:t>
      </w:r>
      <w:r w:rsidRPr="00396DDA">
        <w:rPr>
          <w:sz w:val="20"/>
          <w:szCs w:val="20"/>
        </w:rPr>
        <w:t>Ш</w:t>
      </w:r>
      <w:r w:rsidRPr="00396DDA">
        <w:rPr>
          <w:sz w:val="20"/>
          <w:szCs w:val="20"/>
          <w:lang w:val="en-US"/>
        </w:rPr>
        <w:t xml:space="preserve">. </w:t>
      </w:r>
      <w:r w:rsidRPr="00396DDA">
        <w:rPr>
          <w:sz w:val="20"/>
          <w:szCs w:val="20"/>
          <w:lang w:val="et-EE" w:eastAsia="et-EE" w:bidi="et-EE"/>
        </w:rPr>
        <w:t xml:space="preserve">№ 544. </w:t>
      </w:r>
      <w:r w:rsidRPr="00396DDA">
        <w:rPr>
          <w:sz w:val="20"/>
          <w:szCs w:val="20"/>
          <w:lang w:val="et-EE" w:eastAsia="et-EE" w:bidi="et-EE"/>
        </w:rPr>
        <w:t>C. 466.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57A1"/>
    <w:multiLevelType w:val="multilevel"/>
    <w:tmpl w:val="03342B8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D61"/>
    <w:rsid w:val="000E43CF"/>
    <w:rsid w:val="00396DDA"/>
    <w:rsid w:val="0048324F"/>
    <w:rsid w:val="006F3D61"/>
    <w:rsid w:val="00A02001"/>
    <w:rsid w:val="00A67750"/>
    <w:rsid w:val="00CF04C8"/>
    <w:rsid w:val="00CF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Italic">
    <w:name w:val="Footnote + Italic"/>
    <w:basedOn w:val="a0"/>
    <w:qFormat/>
    <w:rsid w:val="006F3D6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Footnote2NotItalic">
    <w:name w:val="Footnote (2) + Not Italic"/>
    <w:basedOn w:val="a0"/>
    <w:qFormat/>
    <w:rsid w:val="006F3D6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Footnote4">
    <w:name w:val="Footnote (4)_"/>
    <w:basedOn w:val="a0"/>
    <w:qFormat/>
    <w:rsid w:val="006F3D6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8"/>
      <w:szCs w:val="8"/>
      <w:u w:val="none"/>
    </w:rPr>
  </w:style>
  <w:style w:type="character" w:customStyle="1" w:styleId="Bodytext2Italic">
    <w:name w:val="Body text (2) + Italic"/>
    <w:basedOn w:val="a0"/>
    <w:qFormat/>
    <w:rsid w:val="006F3D6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BodytextItalic">
    <w:name w:val="Body text + Italic"/>
    <w:basedOn w:val="a0"/>
    <w:qFormat/>
    <w:rsid w:val="006F3D6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Bodytext">
    <w:name w:val="Body text"/>
    <w:basedOn w:val="a0"/>
    <w:qFormat/>
    <w:rsid w:val="006F3D6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Heading4">
    <w:name w:val="Heading #4"/>
    <w:basedOn w:val="a0"/>
    <w:qFormat/>
    <w:rsid w:val="006F3D6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80"/>
      <w:sz w:val="26"/>
      <w:szCs w:val="26"/>
      <w:u w:val="none"/>
      <w:lang w:val="ru-RU" w:eastAsia="ru-RU" w:bidi="ru-RU"/>
    </w:rPr>
  </w:style>
  <w:style w:type="character" w:customStyle="1" w:styleId="Bodytext7">
    <w:name w:val="Body text (7)"/>
    <w:basedOn w:val="a0"/>
    <w:qFormat/>
    <w:rsid w:val="006F3D61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Bodytext2">
    <w:name w:val="Body text (2)"/>
    <w:basedOn w:val="a0"/>
    <w:qFormat/>
    <w:rsid w:val="006F3D6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BodytextSpacing1pt">
    <w:name w:val="Body text + Spacing 1 pt"/>
    <w:basedOn w:val="a0"/>
    <w:qFormat/>
    <w:rsid w:val="006F3D6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sz w:val="21"/>
      <w:szCs w:val="21"/>
      <w:u w:val="none"/>
      <w:lang w:val="ru-RU" w:eastAsia="ru-RU" w:bidi="ru-RU"/>
    </w:rPr>
  </w:style>
  <w:style w:type="character" w:customStyle="1" w:styleId="a3">
    <w:name w:val="Привязка сноски"/>
    <w:rsid w:val="006F3D61"/>
    <w:rPr>
      <w:vertAlign w:val="superscript"/>
    </w:rPr>
  </w:style>
  <w:style w:type="paragraph" w:customStyle="1" w:styleId="Footnote">
    <w:name w:val="Footnote"/>
    <w:basedOn w:val="a"/>
    <w:qFormat/>
    <w:rsid w:val="006F3D61"/>
    <w:pPr>
      <w:keepNext/>
      <w:widowControl w:val="0"/>
      <w:shd w:val="clear" w:color="auto" w:fill="FFFFFF"/>
      <w:spacing w:after="0" w:line="197" w:lineRule="exact"/>
      <w:jc w:val="right"/>
    </w:pPr>
    <w:rPr>
      <w:rFonts w:ascii="Times New Roman" w:eastAsia="Times New Roman" w:hAnsi="Times New Roman" w:cs="Times New Roman"/>
      <w:color w:val="000000"/>
      <w:sz w:val="17"/>
      <w:szCs w:val="17"/>
      <w:lang w:eastAsia="ru-RU" w:bidi="ru-RU"/>
    </w:rPr>
  </w:style>
  <w:style w:type="paragraph" w:customStyle="1" w:styleId="Footnote2">
    <w:name w:val="Footnote (2)"/>
    <w:basedOn w:val="a"/>
    <w:qFormat/>
    <w:rsid w:val="006F3D61"/>
    <w:pPr>
      <w:keepNext/>
      <w:widowControl w:val="0"/>
      <w:shd w:val="clear" w:color="auto" w:fill="FFFFFF"/>
      <w:spacing w:after="0" w:line="197" w:lineRule="exact"/>
      <w:jc w:val="right"/>
    </w:pPr>
    <w:rPr>
      <w:rFonts w:ascii="Times New Roman" w:eastAsia="Times New Roman" w:hAnsi="Times New Roman" w:cs="Times New Roman"/>
      <w:i/>
      <w:iCs/>
      <w:color w:val="000000"/>
      <w:sz w:val="17"/>
      <w:szCs w:val="17"/>
      <w:lang w:eastAsia="ru-RU" w:bidi="ru-RU"/>
    </w:rPr>
  </w:style>
  <w:style w:type="character" w:customStyle="1" w:styleId="Bodytext6">
    <w:name w:val="Body text (6)"/>
    <w:basedOn w:val="a0"/>
    <w:qFormat/>
    <w:rsid w:val="006F3D6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75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2015-12-04T17:11:00Z</dcterms:created>
  <dcterms:modified xsi:type="dcterms:W3CDTF">2015-12-04T18:33:00Z</dcterms:modified>
</cp:coreProperties>
</file>