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CC1" w:rsidRDefault="000F7CC1" w:rsidP="000F7CC1">
      <w:pPr>
        <w:pStyle w:val="a0"/>
        <w:shd w:val="clear" w:color="auto" w:fill="FFFFFF"/>
        <w:jc w:val="right"/>
        <w:rPr>
          <w:lang w:val="ru-RU"/>
        </w:rPr>
      </w:pPr>
      <w:r>
        <w:rPr>
          <w:lang w:val="ru-RU"/>
        </w:rPr>
        <w:t xml:space="preserve">Полный текст см.: </w:t>
      </w:r>
      <w:hyperlink r:id="rId4" w:history="1">
        <w:r>
          <w:rPr>
            <w:rStyle w:val="Hyperlink"/>
            <w:lang w:val="ru-RU"/>
          </w:rPr>
          <w:t>http://www.digar.ee/arhiiv/et/perioodika?id=1928</w:t>
        </w:r>
      </w:hyperlink>
    </w:p>
    <w:p w:rsidR="000F7CC1" w:rsidRDefault="000F7CC1" w:rsidP="00424798">
      <w:pPr>
        <w:pStyle w:val="a"/>
        <w:shd w:val="clear" w:color="auto" w:fill="FFFFFF"/>
        <w:rPr>
          <w:rFonts w:ascii="Times New Roman" w:hAnsi="Times New Roman" w:cs="Times New Roman"/>
          <w:b/>
          <w:sz w:val="24"/>
          <w:szCs w:val="24"/>
          <w:lang w:val="ru-RU"/>
        </w:rPr>
      </w:pPr>
      <w:bookmarkStart w:id="0" w:name="_GoBack"/>
      <w:bookmarkEnd w:id="0"/>
    </w:p>
    <w:p w:rsidR="000F7CC1" w:rsidRPr="000F7CC1" w:rsidRDefault="000F7CC1" w:rsidP="000F7CC1">
      <w:pPr>
        <w:rPr>
          <w:lang w:val="ru-RU" w:eastAsia="zh-CN"/>
        </w:rPr>
      </w:pPr>
    </w:p>
    <w:p w:rsidR="00424798" w:rsidRDefault="00424798" w:rsidP="00424798">
      <w:pPr>
        <w:pStyle w:val="a"/>
        <w:shd w:val="clear" w:color="auto" w:fill="FFFFFF"/>
        <w:rPr>
          <w:rFonts w:ascii="Times New Roman" w:hAnsi="Times New Roman" w:cs="Times New Roman"/>
          <w:b/>
          <w:sz w:val="24"/>
          <w:szCs w:val="24"/>
          <w:lang w:val="ru-RU"/>
        </w:rPr>
      </w:pPr>
      <w:r>
        <w:rPr>
          <w:rFonts w:ascii="Times New Roman" w:hAnsi="Times New Roman" w:cs="Times New Roman"/>
          <w:b/>
          <w:sz w:val="24"/>
          <w:szCs w:val="24"/>
          <w:lang w:val="ru-RU"/>
        </w:rPr>
        <w:t>1936</w:t>
      </w:r>
    </w:p>
    <w:p w:rsidR="00424798" w:rsidRPr="00424798" w:rsidRDefault="00424798" w:rsidP="00424798">
      <w:pPr>
        <w:pStyle w:val="a"/>
        <w:shd w:val="clear" w:color="auto" w:fill="FFFFFF"/>
        <w:jc w:val="left"/>
        <w:rPr>
          <w:rFonts w:ascii="Times New Roman" w:hAnsi="Times New Roman" w:cs="Times New Roman"/>
          <w:b/>
          <w:sz w:val="24"/>
          <w:szCs w:val="24"/>
          <w:lang w:val="ru-RU"/>
        </w:rPr>
      </w:pPr>
      <w:r>
        <w:rPr>
          <w:rStyle w:val="a1"/>
          <w:rFonts w:ascii="Times New Roman" w:eastAsia="Times New Roman" w:hAnsi="Times New Roman" w:cs="Times New Roman"/>
          <w:sz w:val="24"/>
          <w:szCs w:val="24"/>
          <w:lang w:val="ru-RU"/>
        </w:rPr>
        <w:t xml:space="preserve">Looming. 1936. </w:t>
      </w:r>
      <w:r>
        <w:rPr>
          <w:rStyle w:val="a1"/>
          <w:rFonts w:ascii="Times New Roman" w:eastAsia="Times New Roman" w:hAnsi="Times New Roman" w:cs="Times New Roman"/>
          <w:sz w:val="24"/>
          <w:szCs w:val="24"/>
          <w:lang w:val="et-EE"/>
        </w:rPr>
        <w:t>1</w:t>
      </w:r>
      <w:r>
        <w:rPr>
          <w:rStyle w:val="a1"/>
          <w:rFonts w:ascii="Times New Roman" w:eastAsia="Times New Roman" w:hAnsi="Times New Roman" w:cs="Times New Roman"/>
          <w:sz w:val="24"/>
          <w:szCs w:val="24"/>
          <w:lang w:val="ru-RU"/>
        </w:rPr>
        <w:t>4-й год издания.</w:t>
      </w:r>
    </w:p>
    <w:p w:rsidR="00424798" w:rsidRDefault="00424798" w:rsidP="00424798">
      <w:pPr>
        <w:pStyle w:val="a0"/>
        <w:shd w:val="clear" w:color="auto" w:fill="FFFFFF"/>
        <w:rPr>
          <w:lang w:val="ru-RU"/>
        </w:rPr>
      </w:pPr>
      <w:r>
        <w:rPr>
          <w:lang w:val="ru-RU"/>
        </w:rPr>
        <w:t xml:space="preserve">Редакция: Э. </w:t>
      </w:r>
      <w:proofErr w:type="spellStart"/>
      <w:r>
        <w:rPr>
          <w:lang w:val="ru-RU"/>
        </w:rPr>
        <w:t>Хубель</w:t>
      </w:r>
      <w:proofErr w:type="spellEnd"/>
      <w:r>
        <w:rPr>
          <w:lang w:val="ru-RU"/>
        </w:rPr>
        <w:t xml:space="preserve">, Й. </w:t>
      </w:r>
      <w:proofErr w:type="spellStart"/>
      <w:r>
        <w:rPr>
          <w:lang w:val="ru-RU"/>
        </w:rPr>
        <w:t>Семпер</w:t>
      </w:r>
      <w:proofErr w:type="spellEnd"/>
      <w:r>
        <w:rPr>
          <w:lang w:val="ru-RU"/>
        </w:rPr>
        <w:t xml:space="preserve">, Густав Суйтс, Й. </w:t>
      </w:r>
      <w:proofErr w:type="spellStart"/>
      <w:r>
        <w:rPr>
          <w:lang w:val="ru-RU"/>
        </w:rPr>
        <w:t>Сютисте</w:t>
      </w:r>
      <w:proofErr w:type="spellEnd"/>
      <w:r>
        <w:rPr>
          <w:lang w:val="ru-RU"/>
        </w:rPr>
        <w:t xml:space="preserve">. Отв. Ред. </w:t>
      </w:r>
      <w:proofErr w:type="spellStart"/>
      <w:r>
        <w:rPr>
          <w:lang w:val="ru-RU"/>
        </w:rPr>
        <w:t>Йоханнес</w:t>
      </w:r>
      <w:proofErr w:type="spellEnd"/>
      <w:r>
        <w:rPr>
          <w:lang w:val="ru-RU"/>
        </w:rPr>
        <w:t xml:space="preserve"> </w:t>
      </w:r>
      <w:proofErr w:type="spellStart"/>
      <w:r>
        <w:rPr>
          <w:lang w:val="ru-RU"/>
        </w:rPr>
        <w:t>Семпер</w:t>
      </w:r>
      <w:proofErr w:type="spellEnd"/>
      <w:r>
        <w:rPr>
          <w:lang w:val="ru-RU"/>
        </w:rPr>
        <w:t>.</w:t>
      </w:r>
    </w:p>
    <w:p w:rsidR="00424798" w:rsidRDefault="00424798" w:rsidP="00424798">
      <w:pPr>
        <w:pStyle w:val="a0"/>
        <w:shd w:val="clear" w:color="auto" w:fill="FFFFFF"/>
        <w:rPr>
          <w:lang w:val="ru-RU"/>
        </w:rPr>
      </w:pPr>
    </w:p>
    <w:p w:rsidR="00424798" w:rsidRDefault="00424798" w:rsidP="00424798">
      <w:pPr>
        <w:pStyle w:val="a0"/>
        <w:shd w:val="clear" w:color="auto" w:fill="FFFFFF"/>
      </w:pPr>
      <w:r>
        <w:rPr>
          <w:rStyle w:val="a1"/>
          <w:b/>
          <w:lang w:val="et-EE"/>
        </w:rPr>
        <w:t xml:space="preserve">Artur </w:t>
      </w:r>
      <w:proofErr w:type="spellStart"/>
      <w:r>
        <w:rPr>
          <w:rStyle w:val="a1"/>
          <w:b/>
          <w:lang w:val="et-EE"/>
        </w:rPr>
        <w:t>Adson</w:t>
      </w:r>
      <w:proofErr w:type="spellEnd"/>
      <w:r>
        <w:rPr>
          <w:rStyle w:val="a1"/>
          <w:b/>
          <w:lang w:val="et-EE"/>
        </w:rPr>
        <w:t>. Ühe võistluse tulemusist</w:t>
      </w:r>
      <w:r>
        <w:rPr>
          <w:rStyle w:val="a1"/>
          <w:lang w:val="et-EE"/>
        </w:rPr>
        <w:t xml:space="preserve"> </w:t>
      </w:r>
      <w:r>
        <w:t xml:space="preserve">= </w:t>
      </w:r>
      <w:r>
        <w:rPr>
          <w:rStyle w:val="a1"/>
          <w:lang w:val="ru-RU"/>
        </w:rPr>
        <w:t>Артур</w:t>
      </w:r>
      <w:r>
        <w:t xml:space="preserve"> </w:t>
      </w:r>
      <w:proofErr w:type="spellStart"/>
      <w:r>
        <w:rPr>
          <w:rStyle w:val="a1"/>
          <w:lang w:val="ru-RU"/>
        </w:rPr>
        <w:t>Адсон</w:t>
      </w:r>
      <w:proofErr w:type="spellEnd"/>
      <w:r>
        <w:t xml:space="preserve">. </w:t>
      </w:r>
      <w:r>
        <w:rPr>
          <w:rStyle w:val="a1"/>
          <w:lang w:val="ru-RU"/>
        </w:rPr>
        <w:t xml:space="preserve">Об итогах одного конкурса. </w:t>
      </w:r>
      <w:r>
        <w:rPr>
          <w:rStyle w:val="a1"/>
          <w:lang w:val="et-EE"/>
        </w:rPr>
        <w:t xml:space="preserve">// </w:t>
      </w:r>
      <w:proofErr w:type="spellStart"/>
      <w:r>
        <w:rPr>
          <w:rStyle w:val="a1"/>
          <w:lang w:val="et-EE"/>
        </w:rPr>
        <w:t>Lmg</w:t>
      </w:r>
      <w:proofErr w:type="spellEnd"/>
      <w:r>
        <w:rPr>
          <w:rStyle w:val="a1"/>
          <w:lang w:val="et-EE"/>
        </w:rPr>
        <w:t>. 1936. Nr 5 (mai). Lk. 556—</w:t>
      </w:r>
      <w:r>
        <w:rPr>
          <w:rStyle w:val="a1"/>
          <w:lang w:val="ru-RU"/>
        </w:rPr>
        <w:t>562.</w:t>
      </w:r>
    </w:p>
    <w:p w:rsidR="00424798" w:rsidRDefault="00424798" w:rsidP="00424798">
      <w:pPr>
        <w:pStyle w:val="a0"/>
        <w:shd w:val="clear" w:color="auto" w:fill="FFFFFF"/>
      </w:pPr>
      <w:r>
        <w:rPr>
          <w:rStyle w:val="a1"/>
          <w:lang w:val="et-EE"/>
        </w:rPr>
        <w:t>[</w:t>
      </w:r>
      <w:r>
        <w:rPr>
          <w:rStyle w:val="a1"/>
          <w:lang w:val="ru-RU"/>
        </w:rPr>
        <w:t xml:space="preserve">Обзор прошедшего в СССР конкурса на лучшее драматургическое произведения. Из присланных на конкурс 1300 произведений жюри отобрало 5, первую премию решили не присуждать. Отмечены пьесы украинца Александра Корнейчука «Гибель эскадры», Владимира Киршона «Чудесный сплав», Ивана Кочерги «Часовщик и курица», армянина М. </w:t>
      </w:r>
      <w:proofErr w:type="spellStart"/>
      <w:r>
        <w:rPr>
          <w:rStyle w:val="a1"/>
          <w:lang w:val="ru-RU"/>
        </w:rPr>
        <w:t>Джанана</w:t>
      </w:r>
      <w:proofErr w:type="spellEnd"/>
      <w:r>
        <w:rPr>
          <w:rStyle w:val="a1"/>
          <w:lang w:val="ru-RU"/>
        </w:rPr>
        <w:t xml:space="preserve"> «</w:t>
      </w:r>
      <w:proofErr w:type="spellStart"/>
      <w:r>
        <w:rPr>
          <w:rStyle w:val="a1"/>
          <w:lang w:val="ru-RU"/>
        </w:rPr>
        <w:t>Шахнамэ</w:t>
      </w:r>
      <w:proofErr w:type="spellEnd"/>
      <w:r>
        <w:rPr>
          <w:rStyle w:val="a1"/>
          <w:lang w:val="ru-RU"/>
        </w:rPr>
        <w:t xml:space="preserve">», Б. Ромашова «Бойцы». Еще около сотни пьес рекомендовано к постановке в театрах. Большинство из отмеченных пьес нельзя подвести прямолинейно под «социальный заказ», о котором в последнее время очень много ведется разговоров, это не «агитки». Разбираются пьесы упомянутых авторов. О работе Корнейчука – написано экономно, в литературном стиле и энергичном ритме. Хотя драма нарушает классическую форму и временами грешит фрагментарностью, это не раздражает интеллигентного зрителя. О </w:t>
      </w:r>
      <w:proofErr w:type="spellStart"/>
      <w:r>
        <w:rPr>
          <w:rStyle w:val="a1"/>
          <w:lang w:val="ru-RU"/>
        </w:rPr>
        <w:t>Киршоне</w:t>
      </w:r>
      <w:proofErr w:type="spellEnd"/>
      <w:r>
        <w:rPr>
          <w:rStyle w:val="a1"/>
          <w:lang w:val="ru-RU"/>
        </w:rPr>
        <w:t xml:space="preserve"> – пьеса скорее иллюстративная, не динамическая, идея – сочувствие и теплота к молодежи, радость изобретательства, оптимизм и веселый настрой. </w:t>
      </w:r>
      <w:proofErr w:type="spellStart"/>
      <w:r>
        <w:rPr>
          <w:rStyle w:val="a1"/>
          <w:lang w:val="ru-RU"/>
        </w:rPr>
        <w:t>Адсон</w:t>
      </w:r>
      <w:proofErr w:type="spellEnd"/>
      <w:r>
        <w:rPr>
          <w:rStyle w:val="a1"/>
          <w:lang w:val="ru-RU"/>
        </w:rPr>
        <w:t xml:space="preserve"> упоминает об одном из ведущих молодых персонажей – Яне </w:t>
      </w:r>
      <w:proofErr w:type="spellStart"/>
      <w:r>
        <w:rPr>
          <w:rStyle w:val="a1"/>
          <w:lang w:val="ru-RU"/>
        </w:rPr>
        <w:t>Двали</w:t>
      </w:r>
      <w:proofErr w:type="spellEnd"/>
      <w:r>
        <w:rPr>
          <w:rStyle w:val="a1"/>
          <w:lang w:val="ru-RU"/>
        </w:rPr>
        <w:t xml:space="preserve">, который именуется эстонцем, пытаясь передать национальность своеобразной речью, не имеющей ничего общего с эстонским произношением, эти потуги просто смехотворны. Наиболее оригинальна пьеса-хроника белоруса И. Кочерги «Часовщик и курица (Мастера времени)», выполненная в стиле мистерии, всесторонне обыгрывающая понятия времени в философском плане. Мастер времени не доктор </w:t>
      </w:r>
      <w:proofErr w:type="spellStart"/>
      <w:r>
        <w:rPr>
          <w:rStyle w:val="a1"/>
          <w:lang w:val="ru-RU"/>
        </w:rPr>
        <w:t>Карфункель</w:t>
      </w:r>
      <w:proofErr w:type="spellEnd"/>
      <w:r>
        <w:rPr>
          <w:rStyle w:val="a1"/>
          <w:lang w:val="ru-RU"/>
        </w:rPr>
        <w:t xml:space="preserve"> – а революция, которая конденсирует время и человек в ней может стать больше, чем курица. Второе действие происходит на том же вокзале, но два года спустя в 1919, но за это короткое время произошло так много кардинальных изменений. Третье действие на том же месте год спустя – большевики у власти, голод, смена социальных позиций. Четвертое действие – через десть лет, все уже иначе. Героем теперь становится не мастер времени доктор </w:t>
      </w:r>
      <w:proofErr w:type="spellStart"/>
      <w:r>
        <w:rPr>
          <w:rStyle w:val="a1"/>
          <w:lang w:val="ru-RU"/>
        </w:rPr>
        <w:t>Гейдельбергского</w:t>
      </w:r>
      <w:proofErr w:type="spellEnd"/>
      <w:r>
        <w:rPr>
          <w:rStyle w:val="a1"/>
          <w:lang w:val="ru-RU"/>
        </w:rPr>
        <w:t xml:space="preserve"> университета </w:t>
      </w:r>
      <w:proofErr w:type="spellStart"/>
      <w:r>
        <w:rPr>
          <w:rStyle w:val="a1"/>
          <w:lang w:val="ru-RU"/>
        </w:rPr>
        <w:t>Карфункель</w:t>
      </w:r>
      <w:proofErr w:type="spellEnd"/>
      <w:r>
        <w:rPr>
          <w:rStyle w:val="a1"/>
          <w:lang w:val="ru-RU"/>
        </w:rPr>
        <w:t xml:space="preserve">, что наука может цвести не только в старинном Гейдельберге, где часовщики изобретают хитрые мышеловки и будильники, но будущее за разбуженными революцией силами. </w:t>
      </w:r>
      <w:proofErr w:type="spellStart"/>
      <w:r>
        <w:rPr>
          <w:rStyle w:val="a1"/>
          <w:lang w:val="ru-RU"/>
        </w:rPr>
        <w:t>Адсон</w:t>
      </w:r>
      <w:proofErr w:type="spellEnd"/>
      <w:r>
        <w:rPr>
          <w:rStyle w:val="a1"/>
          <w:lang w:val="ru-RU"/>
        </w:rPr>
        <w:t xml:space="preserve"> замечает, что финальный вывод довольно ходульный, что в целом снижает художественность пьесы. Драма </w:t>
      </w:r>
      <w:proofErr w:type="spellStart"/>
      <w:r>
        <w:rPr>
          <w:rStyle w:val="a1"/>
          <w:lang w:val="ru-RU"/>
        </w:rPr>
        <w:t>Джанана</w:t>
      </w:r>
      <w:proofErr w:type="spellEnd"/>
      <w:r>
        <w:rPr>
          <w:rStyle w:val="a1"/>
          <w:lang w:val="ru-RU"/>
        </w:rPr>
        <w:t xml:space="preserve"> «</w:t>
      </w:r>
      <w:proofErr w:type="spellStart"/>
      <w:r>
        <w:rPr>
          <w:rStyle w:val="a1"/>
          <w:lang w:val="ru-RU"/>
        </w:rPr>
        <w:t>Шахнамэ</w:t>
      </w:r>
      <w:proofErr w:type="spellEnd"/>
      <w:r>
        <w:rPr>
          <w:rStyle w:val="a1"/>
          <w:lang w:val="ru-RU"/>
        </w:rPr>
        <w:t xml:space="preserve">» – колоритная восточная картина с идеей борьбы с деспотизмом в пяти действиях с прологом. Персия, конец 18 века, где слышны отголоски французской революции. Картины и грим, рама и типаж – все на службе общей идеи, которая весьма далека от революционных идей России 1917 года. Наконец, «Бойцы» Б. Ромашова рассматривается как пьеса поучительного характера. Главный герой командир корпуса Красной армии, за плечами которого академия, 15 лет службы, но методы партизанской борьбы порою берут над ним верх – тема, скорее, для статьи или трактата, чем для </w:t>
      </w:r>
      <w:r>
        <w:rPr>
          <w:rStyle w:val="a1"/>
          <w:lang w:val="ru-RU"/>
        </w:rPr>
        <w:lastRenderedPageBreak/>
        <w:t xml:space="preserve">драматической постановки. Указываются на подобные сюжеты внутреннего преображения у Пиранделло (не без влияния Достоевского). В пьесе задействован </w:t>
      </w:r>
      <w:proofErr w:type="spellStart"/>
      <w:r>
        <w:rPr>
          <w:rStyle w:val="a1"/>
          <w:lang w:val="ru-RU"/>
        </w:rPr>
        <w:t>помполит</w:t>
      </w:r>
      <w:proofErr w:type="spellEnd"/>
      <w:r>
        <w:rPr>
          <w:rStyle w:val="a1"/>
          <w:lang w:val="ru-RU"/>
        </w:rPr>
        <w:t xml:space="preserve"> Краузе – латыш, что-то вроде высокого комиссара из латышских стрелков, который «скромен и жесток, но в то же время редкостно снисходителен к товарищам».</w:t>
      </w:r>
      <w:r>
        <w:rPr>
          <w:rStyle w:val="a1"/>
          <w:lang w:val="et-EE"/>
        </w:rPr>
        <w:t>]</w:t>
      </w:r>
    </w:p>
    <w:p w:rsidR="00424798" w:rsidRDefault="00424798" w:rsidP="00424798">
      <w:pPr>
        <w:pStyle w:val="a0"/>
        <w:shd w:val="clear" w:color="auto" w:fill="FFFFFF"/>
      </w:pPr>
      <w:r>
        <w:rPr>
          <w:rStyle w:val="a1"/>
          <w:b/>
          <w:lang w:val="et-EE"/>
        </w:rPr>
        <w:t xml:space="preserve">Juhan </w:t>
      </w:r>
      <w:proofErr w:type="spellStart"/>
      <w:r>
        <w:rPr>
          <w:rStyle w:val="a1"/>
          <w:b/>
          <w:lang w:val="et-EE"/>
        </w:rPr>
        <w:t>Sütiste</w:t>
      </w:r>
      <w:proofErr w:type="spellEnd"/>
      <w:r>
        <w:rPr>
          <w:rStyle w:val="a1"/>
          <w:b/>
          <w:lang w:val="et-EE"/>
        </w:rPr>
        <w:t>. Märkmeid kirjanduse arvustamisest</w:t>
      </w:r>
      <w:r>
        <w:t xml:space="preserve">. </w:t>
      </w:r>
      <w:r>
        <w:rPr>
          <w:rStyle w:val="a1"/>
          <w:lang w:val="ru-RU"/>
        </w:rPr>
        <w:t xml:space="preserve">= Юхан </w:t>
      </w:r>
      <w:proofErr w:type="spellStart"/>
      <w:r>
        <w:rPr>
          <w:rStyle w:val="a1"/>
          <w:lang w:val="ru-RU"/>
        </w:rPr>
        <w:t>Сютисте</w:t>
      </w:r>
      <w:proofErr w:type="spellEnd"/>
      <w:r>
        <w:rPr>
          <w:rStyle w:val="a1"/>
          <w:lang w:val="ru-RU"/>
        </w:rPr>
        <w:t>. Заметки о литературной критике.</w:t>
      </w:r>
      <w:r>
        <w:rPr>
          <w:rStyle w:val="a1"/>
          <w:lang w:val="et-EE"/>
        </w:rPr>
        <w:t xml:space="preserve"> // </w:t>
      </w:r>
      <w:proofErr w:type="spellStart"/>
      <w:r>
        <w:rPr>
          <w:rStyle w:val="a1"/>
          <w:lang w:val="et-EE"/>
        </w:rPr>
        <w:t>Lmg</w:t>
      </w:r>
      <w:proofErr w:type="spellEnd"/>
      <w:r>
        <w:rPr>
          <w:rStyle w:val="a1"/>
          <w:lang w:val="et-EE"/>
        </w:rPr>
        <w:t>. 1936. Nr 5 (mai). Lk. 574—</w:t>
      </w:r>
      <w:r>
        <w:rPr>
          <w:rStyle w:val="a1"/>
          <w:lang w:val="ru-RU"/>
        </w:rPr>
        <w:t>5</w:t>
      </w:r>
      <w:r>
        <w:rPr>
          <w:rStyle w:val="a1"/>
          <w:lang w:val="et-EE"/>
        </w:rPr>
        <w:t>80</w:t>
      </w:r>
      <w:r>
        <w:rPr>
          <w:rStyle w:val="a1"/>
          <w:lang w:val="ru-RU"/>
        </w:rPr>
        <w:t>.</w:t>
      </w:r>
    </w:p>
    <w:p w:rsidR="00424798" w:rsidRDefault="00424798" w:rsidP="00424798">
      <w:pPr>
        <w:pStyle w:val="a0"/>
        <w:shd w:val="clear" w:color="auto" w:fill="FFFFFF"/>
      </w:pPr>
      <w:r>
        <w:rPr>
          <w:rStyle w:val="a1"/>
          <w:lang w:val="et-EE"/>
        </w:rPr>
        <w:t>[</w:t>
      </w:r>
      <w:r>
        <w:rPr>
          <w:rStyle w:val="a1"/>
          <w:lang w:val="ru-RU"/>
        </w:rPr>
        <w:t xml:space="preserve">В связи с грядущей организацией в университете кафедры литературоведения при обучении основам литературной критики учитывать опыт российских формалистов и теоретические выкладки В. Шкловского и В. </w:t>
      </w:r>
      <w:proofErr w:type="spellStart"/>
      <w:r>
        <w:rPr>
          <w:rStyle w:val="a1"/>
          <w:lang w:val="ru-RU"/>
        </w:rPr>
        <w:t>Жирмунского</w:t>
      </w:r>
      <w:proofErr w:type="spellEnd"/>
      <w:r>
        <w:rPr>
          <w:rStyle w:val="a1"/>
          <w:lang w:val="ru-RU"/>
        </w:rPr>
        <w:t>.</w:t>
      </w:r>
      <w:r>
        <w:rPr>
          <w:rStyle w:val="a1"/>
          <w:lang w:val="et-EE"/>
        </w:rPr>
        <w:t>]</w:t>
      </w:r>
    </w:p>
    <w:p w:rsidR="00424798" w:rsidRDefault="00424798" w:rsidP="00424798">
      <w:pPr>
        <w:pStyle w:val="a0"/>
        <w:shd w:val="clear" w:color="auto" w:fill="FFFFFF"/>
        <w:rPr>
          <w:lang w:val="et-EE"/>
        </w:rPr>
      </w:pPr>
    </w:p>
    <w:p w:rsidR="00424798" w:rsidRDefault="00424798" w:rsidP="00424798">
      <w:pPr>
        <w:pStyle w:val="a0"/>
        <w:shd w:val="clear" w:color="auto" w:fill="FFFFFF"/>
      </w:pPr>
      <w:r>
        <w:rPr>
          <w:rStyle w:val="a1"/>
          <w:b/>
          <w:lang w:val="et-EE"/>
        </w:rPr>
        <w:t xml:space="preserve">Ants Oras. </w:t>
      </w:r>
      <w:r>
        <w:rPr>
          <w:rStyle w:val="a1"/>
          <w:b/>
          <w:lang w:val="ru-RU"/>
        </w:rPr>
        <w:t>М. Ундер. Избранные стихотворения. Перевод Юрия Шумакова. Изд-во</w:t>
      </w:r>
      <w:r>
        <w:rPr>
          <w:rStyle w:val="a1"/>
          <w:b/>
          <w:lang w:val="et-EE"/>
        </w:rPr>
        <w:t>:</w:t>
      </w:r>
      <w:r>
        <w:rPr>
          <w:rStyle w:val="a1"/>
          <w:b/>
          <w:lang w:val="ru-RU"/>
        </w:rPr>
        <w:t xml:space="preserve"> </w:t>
      </w:r>
      <w:r>
        <w:rPr>
          <w:rStyle w:val="a1"/>
          <w:b/>
          <w:lang w:val="et-EE"/>
        </w:rPr>
        <w:t>Eesti Akadeemiliste Naiste Ühing</w:t>
      </w:r>
      <w:r>
        <w:rPr>
          <w:rStyle w:val="a1"/>
          <w:b/>
          <w:lang w:val="ru-RU"/>
        </w:rPr>
        <w:t>.</w:t>
      </w:r>
      <w:r>
        <w:rPr>
          <w:rStyle w:val="a1"/>
          <w:lang w:val="ru-RU"/>
        </w:rPr>
        <w:t xml:space="preserve"> = Антс </w:t>
      </w:r>
      <w:proofErr w:type="spellStart"/>
      <w:r>
        <w:rPr>
          <w:rStyle w:val="a1"/>
          <w:lang w:val="ru-RU"/>
        </w:rPr>
        <w:t>Орас</w:t>
      </w:r>
      <w:proofErr w:type="spellEnd"/>
      <w:r>
        <w:rPr>
          <w:rStyle w:val="a1"/>
          <w:lang w:val="ru-RU"/>
        </w:rPr>
        <w:t xml:space="preserve">. М. Ундер. Избранные стихотворения. Перевод Ю. Шумакова. </w:t>
      </w:r>
      <w:r>
        <w:rPr>
          <w:rStyle w:val="a1"/>
          <w:lang w:val="et-EE"/>
        </w:rPr>
        <w:t xml:space="preserve">// </w:t>
      </w:r>
      <w:proofErr w:type="spellStart"/>
      <w:r>
        <w:rPr>
          <w:rStyle w:val="a1"/>
          <w:lang w:val="et-EE"/>
        </w:rPr>
        <w:t>Lmg</w:t>
      </w:r>
      <w:proofErr w:type="spellEnd"/>
      <w:r>
        <w:rPr>
          <w:rStyle w:val="a1"/>
          <w:lang w:val="et-EE"/>
        </w:rPr>
        <w:t>. 1936. Nr 5 (mai). Lk. 583—</w:t>
      </w:r>
      <w:r>
        <w:rPr>
          <w:rStyle w:val="a1"/>
          <w:lang w:val="ru-RU"/>
        </w:rPr>
        <w:t>5</w:t>
      </w:r>
      <w:r>
        <w:rPr>
          <w:rStyle w:val="a1"/>
          <w:lang w:val="et-EE"/>
        </w:rPr>
        <w:t>85</w:t>
      </w:r>
      <w:r>
        <w:rPr>
          <w:rStyle w:val="a1"/>
          <w:lang w:val="ru-RU"/>
        </w:rPr>
        <w:t>.</w:t>
      </w:r>
    </w:p>
    <w:p w:rsidR="00424798" w:rsidRDefault="00424798" w:rsidP="00424798">
      <w:pPr>
        <w:pStyle w:val="a0"/>
        <w:shd w:val="clear" w:color="auto" w:fill="FFFFFF"/>
      </w:pPr>
      <w:r>
        <w:rPr>
          <w:rStyle w:val="a1"/>
          <w:lang w:val="et-EE"/>
        </w:rPr>
        <w:t>[</w:t>
      </w:r>
      <w:r>
        <w:rPr>
          <w:rStyle w:val="a1"/>
          <w:lang w:val="ru-RU"/>
        </w:rPr>
        <w:t xml:space="preserve">Рецензия на сборник переводов из Марии Ундер Юрия Шумакова. Отмечаются активные попытки молодого поэта осваивать эстонскую поэзию через перевод. Ранее был издан сборник стихов Г. Суйтса и вот теперь очередь Марии Ундер. В послевоенное время русские переводят эстонцев больше других, например, немцев и финнов. В сборнике Шумакова одна из главных проблем – выбор текстов. Многие из ее лучших стихов не представлены, в то время как есть проходные тексты, легче всего поддающиеся переводу. В связи с этим «русская» Ундер выглядит упрощенно, чему способствуют, впрочем, как объем антологии, так и трудность </w:t>
      </w:r>
      <w:proofErr w:type="spellStart"/>
      <w:r>
        <w:rPr>
          <w:rStyle w:val="a1"/>
          <w:lang w:val="ru-RU"/>
        </w:rPr>
        <w:t>переводимости</w:t>
      </w:r>
      <w:proofErr w:type="spellEnd"/>
      <w:r>
        <w:rPr>
          <w:rStyle w:val="a1"/>
          <w:lang w:val="ru-RU"/>
        </w:rPr>
        <w:t xml:space="preserve"> ее стихов</w:t>
      </w:r>
      <w:r>
        <w:rPr>
          <w:rStyle w:val="a1"/>
          <w:lang w:val="et-EE"/>
        </w:rPr>
        <w:t xml:space="preserve"> </w:t>
      </w:r>
      <w:r>
        <w:rPr>
          <w:rStyle w:val="a1"/>
          <w:lang w:val="ru-RU"/>
        </w:rPr>
        <w:t>на другой язык, передачи поэтических нюансов в языке (импрессионизм, импульсивность, непредсказуемость образов) и содержании. Автор перечисляет удачные переводы, считая, что по сравнению с книгой Суйтса, переводчик добавил в формально-технических приемах, поднимаясь в некоторых переводах до поэтического вдохновения.</w:t>
      </w:r>
      <w:r>
        <w:rPr>
          <w:rStyle w:val="a1"/>
          <w:lang w:val="et-EE"/>
        </w:rPr>
        <w:t>]</w:t>
      </w:r>
    </w:p>
    <w:p w:rsidR="00424798" w:rsidRDefault="00424798" w:rsidP="00424798">
      <w:pPr>
        <w:pStyle w:val="a0"/>
        <w:shd w:val="clear" w:color="auto" w:fill="FFFFFF"/>
        <w:rPr>
          <w:lang w:val="et-EE"/>
        </w:rPr>
      </w:pPr>
    </w:p>
    <w:p w:rsidR="00424798" w:rsidRDefault="00424798" w:rsidP="00424798">
      <w:pPr>
        <w:pStyle w:val="a0"/>
        <w:shd w:val="clear" w:color="auto" w:fill="FFFFFF"/>
      </w:pPr>
      <w:r>
        <w:rPr>
          <w:rStyle w:val="a1"/>
          <w:b/>
          <w:lang w:val="ru-RU"/>
        </w:rPr>
        <w:t>А</w:t>
      </w:r>
      <w:r>
        <w:rPr>
          <w:rStyle w:val="a1"/>
          <w:b/>
        </w:rPr>
        <w:t xml:space="preserve">. </w:t>
      </w:r>
      <w:proofErr w:type="spellStart"/>
      <w:r>
        <w:rPr>
          <w:rStyle w:val="a1"/>
          <w:b/>
          <w:lang w:val="et-EE"/>
        </w:rPr>
        <w:t>Adson</w:t>
      </w:r>
      <w:proofErr w:type="spellEnd"/>
      <w:r>
        <w:rPr>
          <w:rStyle w:val="a1"/>
          <w:b/>
          <w:lang w:val="et-EE"/>
        </w:rPr>
        <w:t>. Lõppev poolhooaeg Tallinna teatreis</w:t>
      </w:r>
      <w:r>
        <w:rPr>
          <w:rStyle w:val="a1"/>
          <w:b/>
        </w:rPr>
        <w:t>.</w:t>
      </w:r>
      <w:r>
        <w:t xml:space="preserve"> </w:t>
      </w:r>
      <w:r>
        <w:rPr>
          <w:rStyle w:val="a1"/>
          <w:lang w:val="ru-RU"/>
        </w:rPr>
        <w:t xml:space="preserve">= </w:t>
      </w:r>
      <w:r>
        <w:rPr>
          <w:rStyle w:val="a1"/>
          <w:lang w:val="et-EE"/>
        </w:rPr>
        <w:t>A</w:t>
      </w:r>
      <w:r>
        <w:rPr>
          <w:rStyle w:val="a1"/>
          <w:lang w:val="ru-RU"/>
        </w:rPr>
        <w:t xml:space="preserve">. </w:t>
      </w:r>
      <w:proofErr w:type="spellStart"/>
      <w:r>
        <w:rPr>
          <w:rStyle w:val="a1"/>
          <w:lang w:val="ru-RU"/>
        </w:rPr>
        <w:t>Адсон</w:t>
      </w:r>
      <w:proofErr w:type="spellEnd"/>
      <w:r>
        <w:rPr>
          <w:rStyle w:val="a1"/>
          <w:lang w:val="ru-RU"/>
        </w:rPr>
        <w:t>. Конец первой половины сезона в таллиннских театрах</w:t>
      </w:r>
      <w:r>
        <w:rPr>
          <w:rStyle w:val="a1"/>
          <w:lang w:val="et-EE"/>
        </w:rPr>
        <w:t>.</w:t>
      </w:r>
      <w:r>
        <w:rPr>
          <w:rStyle w:val="a1"/>
          <w:lang w:val="ru-RU"/>
        </w:rPr>
        <w:t xml:space="preserve"> </w:t>
      </w:r>
      <w:r>
        <w:rPr>
          <w:rStyle w:val="a1"/>
          <w:lang w:val="et-EE"/>
        </w:rPr>
        <w:t xml:space="preserve">// </w:t>
      </w:r>
      <w:proofErr w:type="spellStart"/>
      <w:r>
        <w:rPr>
          <w:rStyle w:val="a1"/>
          <w:lang w:val="et-EE"/>
        </w:rPr>
        <w:t>Lmg</w:t>
      </w:r>
      <w:proofErr w:type="spellEnd"/>
      <w:r>
        <w:rPr>
          <w:rStyle w:val="a1"/>
          <w:lang w:val="et-EE"/>
        </w:rPr>
        <w:t>. 1936. Nr 5 (mai). Lk. 588—</w:t>
      </w:r>
      <w:r>
        <w:rPr>
          <w:rStyle w:val="a1"/>
          <w:lang w:val="ru-RU"/>
        </w:rPr>
        <w:t>5</w:t>
      </w:r>
      <w:r>
        <w:rPr>
          <w:rStyle w:val="a1"/>
          <w:lang w:val="et-EE"/>
        </w:rPr>
        <w:t>93</w:t>
      </w:r>
      <w:r>
        <w:rPr>
          <w:rStyle w:val="a1"/>
          <w:lang w:val="ru-RU"/>
        </w:rPr>
        <w:t>.</w:t>
      </w:r>
    </w:p>
    <w:p w:rsidR="00424798" w:rsidRDefault="00424798" w:rsidP="00424798">
      <w:pPr>
        <w:pStyle w:val="a0"/>
        <w:shd w:val="clear" w:color="auto" w:fill="FFFFFF"/>
      </w:pPr>
      <w:r>
        <w:rPr>
          <w:rStyle w:val="a1"/>
          <w:lang w:val="et-EE"/>
        </w:rPr>
        <w:t>[</w:t>
      </w:r>
      <w:r>
        <w:rPr>
          <w:rStyle w:val="a1"/>
          <w:lang w:val="ru-RU"/>
        </w:rPr>
        <w:t>Упоминается постановка «Платона Кречета» Корнейчука в Рабочем театре как ядро в репертуаре этого сезона. О влиянии постановок Рижской Русской драмы на репертуар эстонских театров.</w:t>
      </w:r>
      <w:r>
        <w:rPr>
          <w:rStyle w:val="a1"/>
          <w:lang w:val="et-EE"/>
        </w:rPr>
        <w:t>]</w:t>
      </w:r>
    </w:p>
    <w:p w:rsidR="00424798" w:rsidRDefault="00424798" w:rsidP="00424798">
      <w:pPr>
        <w:pStyle w:val="a0"/>
        <w:shd w:val="clear" w:color="auto" w:fill="FFFFFF"/>
        <w:rPr>
          <w:b/>
          <w:lang w:val="et-EE"/>
        </w:rPr>
      </w:pPr>
    </w:p>
    <w:p w:rsidR="00424798" w:rsidRDefault="00424798" w:rsidP="00424798">
      <w:pPr>
        <w:pStyle w:val="a0"/>
        <w:shd w:val="clear" w:color="auto" w:fill="FFFFFF"/>
      </w:pPr>
      <w:r>
        <w:rPr>
          <w:rStyle w:val="a1"/>
          <w:b/>
          <w:lang w:val="et-EE"/>
        </w:rPr>
        <w:t xml:space="preserve">J. Šumakov. Taras </w:t>
      </w:r>
      <w:proofErr w:type="spellStart"/>
      <w:r>
        <w:rPr>
          <w:rStyle w:val="a1"/>
          <w:b/>
          <w:lang w:val="et-EE"/>
        </w:rPr>
        <w:t>Ševtčenko</w:t>
      </w:r>
      <w:proofErr w:type="spellEnd"/>
      <w:r>
        <w:rPr>
          <w:rStyle w:val="a1"/>
          <w:b/>
          <w:lang w:val="et-EE"/>
        </w:rPr>
        <w:t>. Tema mälestusaasta puhul</w:t>
      </w:r>
      <w:r>
        <w:rPr>
          <w:rStyle w:val="a1"/>
          <w:lang w:val="et-EE"/>
        </w:rPr>
        <w:t xml:space="preserve">. </w:t>
      </w:r>
      <w:r>
        <w:rPr>
          <w:rStyle w:val="a1"/>
          <w:lang w:val="ru-RU"/>
        </w:rPr>
        <w:t>= Ю. Шумаков. Тарас Шевченко. По поводу года памяти поэта.</w:t>
      </w:r>
      <w:r>
        <w:rPr>
          <w:rStyle w:val="a1"/>
          <w:lang w:val="et-EE"/>
        </w:rPr>
        <w:t xml:space="preserve"> // </w:t>
      </w:r>
      <w:proofErr w:type="spellStart"/>
      <w:r>
        <w:rPr>
          <w:rStyle w:val="a1"/>
          <w:lang w:val="et-EE"/>
        </w:rPr>
        <w:t>Lmg</w:t>
      </w:r>
      <w:proofErr w:type="spellEnd"/>
      <w:r>
        <w:rPr>
          <w:rStyle w:val="a1"/>
          <w:lang w:val="et-EE"/>
        </w:rPr>
        <w:t>. 1936. Nr 6 (august). Lk. 683—685</w:t>
      </w:r>
      <w:r>
        <w:rPr>
          <w:rStyle w:val="a1"/>
          <w:lang w:val="ru-RU"/>
        </w:rPr>
        <w:t>.</w:t>
      </w:r>
    </w:p>
    <w:p w:rsidR="00424798" w:rsidRDefault="00424798" w:rsidP="00424798">
      <w:pPr>
        <w:pStyle w:val="a0"/>
        <w:shd w:val="clear" w:color="auto" w:fill="FFFFFF"/>
      </w:pPr>
      <w:r>
        <w:rPr>
          <w:rStyle w:val="a1"/>
          <w:lang w:val="et-EE"/>
        </w:rPr>
        <w:t>[</w:t>
      </w:r>
      <w:r>
        <w:rPr>
          <w:rStyle w:val="a1"/>
          <w:lang w:val="ru-RU"/>
        </w:rPr>
        <w:t xml:space="preserve">Статья написана в год 75-летия со дня смерти великого украинского поэта Тараса Шевченко (1814—1861). Многие годы Украина находилась в угнетении и бедности под властью польских панов и российского государства, заботившихся о том, чтобы украинский народ не мог подняться. Украинский язык признавался лишь диалектом русского, самостоятельного письменного и литературного языка не могло быть. </w:t>
      </w:r>
      <w:proofErr w:type="spellStart"/>
      <w:r>
        <w:rPr>
          <w:rStyle w:val="a1"/>
          <w:lang w:val="ru-RU"/>
        </w:rPr>
        <w:t>Украинофильство</w:t>
      </w:r>
      <w:proofErr w:type="spellEnd"/>
      <w:r>
        <w:rPr>
          <w:rStyle w:val="a1"/>
          <w:lang w:val="ru-RU"/>
        </w:rPr>
        <w:t xml:space="preserve"> преследовалось. Переломным периодом можно считать, предшествующие реформе принудительного освобождения крестьян от крепостной зависимости годы, когда появился талантливый певец, пробудивший своим творчеством в </w:t>
      </w:r>
      <w:r>
        <w:rPr>
          <w:rStyle w:val="a1"/>
          <w:lang w:val="ru-RU"/>
        </w:rPr>
        <w:lastRenderedPageBreak/>
        <w:t>украинском народе национальное чувство. Кратко излагается трагическая биография Шевченко от рождения в бедной крестьянской многодетной семье помещика Энгельгардта до освобождения российских крестьян от крепостной зависимости, совпавшего со смертью Шевченко. Наиболее значительные произведения -- «Кобзарь», «Гайдамаки», поэзия периода «</w:t>
      </w:r>
      <w:proofErr w:type="spellStart"/>
      <w:r>
        <w:rPr>
          <w:rStyle w:val="a1"/>
          <w:lang w:val="ru-RU"/>
        </w:rPr>
        <w:t>хлопомании</w:t>
      </w:r>
      <w:proofErr w:type="spellEnd"/>
      <w:r>
        <w:rPr>
          <w:rStyle w:val="a1"/>
          <w:lang w:val="ru-RU"/>
        </w:rPr>
        <w:t>». Похоронен на берегу Днепра, как он завещал в своем знаменитом стихотворении, где река выступает как символ свободы Украины.</w:t>
      </w:r>
      <w:r>
        <w:rPr>
          <w:rStyle w:val="a1"/>
          <w:lang w:val="et-EE"/>
        </w:rPr>
        <w:t>]</w:t>
      </w:r>
    </w:p>
    <w:p w:rsidR="00424798" w:rsidRDefault="00424798" w:rsidP="00424798">
      <w:pPr>
        <w:pStyle w:val="a0"/>
        <w:shd w:val="clear" w:color="auto" w:fill="FFFFFF"/>
        <w:rPr>
          <w:lang w:val="et-EE"/>
        </w:rPr>
      </w:pPr>
    </w:p>
    <w:p w:rsidR="00424798" w:rsidRDefault="00424798" w:rsidP="00424798">
      <w:pPr>
        <w:pStyle w:val="a0"/>
        <w:shd w:val="clear" w:color="auto" w:fill="FFFFFF"/>
        <w:rPr>
          <w:rStyle w:val="a1"/>
          <w:lang w:val="ru-RU"/>
        </w:rPr>
      </w:pPr>
      <w:r>
        <w:rPr>
          <w:rStyle w:val="a1"/>
          <w:b/>
          <w:lang w:val="et-EE"/>
        </w:rPr>
        <w:t xml:space="preserve">Taras </w:t>
      </w:r>
      <w:proofErr w:type="spellStart"/>
      <w:r>
        <w:rPr>
          <w:rStyle w:val="a1"/>
          <w:b/>
          <w:lang w:val="et-EE"/>
        </w:rPr>
        <w:t>Ševtčenko</w:t>
      </w:r>
      <w:proofErr w:type="spellEnd"/>
      <w:r>
        <w:rPr>
          <w:rStyle w:val="a1"/>
          <w:b/>
          <w:lang w:val="et-EE"/>
        </w:rPr>
        <w:t>. Saatus. „Nii möödub päev…“. Testament. Tõlk. J. Šumakov</w:t>
      </w:r>
      <w:r>
        <w:rPr>
          <w:rStyle w:val="a1"/>
          <w:lang w:val="et-EE"/>
        </w:rPr>
        <w:t xml:space="preserve">. = </w:t>
      </w:r>
      <w:proofErr w:type="spellStart"/>
      <w:r>
        <w:rPr>
          <w:rStyle w:val="a1"/>
          <w:lang w:val="et-EE"/>
        </w:rPr>
        <w:t>Тарас</w:t>
      </w:r>
      <w:proofErr w:type="spellEnd"/>
      <w:r>
        <w:rPr>
          <w:rStyle w:val="a1"/>
          <w:lang w:val="et-EE"/>
        </w:rPr>
        <w:t xml:space="preserve"> </w:t>
      </w:r>
      <w:proofErr w:type="spellStart"/>
      <w:r>
        <w:rPr>
          <w:rStyle w:val="a1"/>
          <w:lang w:val="et-EE"/>
        </w:rPr>
        <w:t>Шевченко</w:t>
      </w:r>
      <w:proofErr w:type="spellEnd"/>
      <w:r>
        <w:rPr>
          <w:rStyle w:val="a1"/>
          <w:lang w:val="et-EE"/>
        </w:rPr>
        <w:t xml:space="preserve">. </w:t>
      </w:r>
      <w:r>
        <w:rPr>
          <w:rStyle w:val="a1"/>
          <w:lang w:val="ru-RU"/>
        </w:rPr>
        <w:t xml:space="preserve">Судьба. «Проходят дни. Проходят ночи…». Завещанье. </w:t>
      </w:r>
      <w:r>
        <w:rPr>
          <w:rStyle w:val="a1"/>
          <w:lang w:val="et-EE"/>
        </w:rPr>
        <w:t xml:space="preserve">// </w:t>
      </w:r>
      <w:proofErr w:type="spellStart"/>
      <w:r>
        <w:rPr>
          <w:rStyle w:val="a1"/>
          <w:lang w:val="et-EE"/>
        </w:rPr>
        <w:t>Lmg</w:t>
      </w:r>
      <w:proofErr w:type="spellEnd"/>
      <w:r>
        <w:rPr>
          <w:rStyle w:val="a1"/>
          <w:lang w:val="et-EE"/>
        </w:rPr>
        <w:t>. 1936. Nr 6 (august). Lk. 683—685</w:t>
      </w:r>
      <w:r>
        <w:rPr>
          <w:rStyle w:val="a1"/>
          <w:lang w:val="ru-RU"/>
        </w:rPr>
        <w:t>.</w:t>
      </w:r>
    </w:p>
    <w:p w:rsidR="00424798" w:rsidRPr="00424798" w:rsidRDefault="00424798" w:rsidP="00424798">
      <w:pPr>
        <w:pStyle w:val="a0"/>
        <w:shd w:val="clear" w:color="auto" w:fill="FFFFFF"/>
        <w:rPr>
          <w:lang w:val="et-EE"/>
        </w:rPr>
      </w:pPr>
      <w:r>
        <w:rPr>
          <w:rStyle w:val="a1"/>
          <w:lang w:val="et-EE"/>
        </w:rPr>
        <w:t>[</w:t>
      </w:r>
      <w:r>
        <w:rPr>
          <w:rStyle w:val="a1"/>
          <w:lang w:val="ru-RU"/>
        </w:rPr>
        <w:t>Тексты стихотворений переведены с русских переводов Шевченко Н. Плещеева</w:t>
      </w:r>
      <w:r>
        <w:rPr>
          <w:rStyle w:val="a1"/>
          <w:lang w:val="et-EE"/>
        </w:rPr>
        <w:t>]</w:t>
      </w:r>
    </w:p>
    <w:p w:rsidR="00424798" w:rsidRDefault="00424798" w:rsidP="00424798">
      <w:pPr>
        <w:pStyle w:val="a0"/>
        <w:shd w:val="clear" w:color="auto" w:fill="FFFFFF"/>
        <w:rPr>
          <w:rStyle w:val="a1"/>
          <w:b/>
          <w:bCs/>
          <w:lang w:val="et-EE"/>
        </w:rPr>
      </w:pPr>
    </w:p>
    <w:p w:rsidR="00424798" w:rsidRDefault="00424798" w:rsidP="00424798">
      <w:pPr>
        <w:pStyle w:val="a0"/>
        <w:shd w:val="clear" w:color="auto" w:fill="FFFFFF"/>
      </w:pPr>
      <w:r>
        <w:rPr>
          <w:rStyle w:val="a1"/>
          <w:b/>
          <w:bCs/>
          <w:lang w:val="et-EE"/>
        </w:rPr>
        <w:t xml:space="preserve">August </w:t>
      </w:r>
      <w:proofErr w:type="spellStart"/>
      <w:r>
        <w:rPr>
          <w:rStyle w:val="a1"/>
          <w:b/>
          <w:bCs/>
          <w:lang w:val="et-EE"/>
        </w:rPr>
        <w:t>Alle</w:t>
      </w:r>
      <w:proofErr w:type="spellEnd"/>
      <w:r>
        <w:rPr>
          <w:rStyle w:val="a1"/>
          <w:b/>
          <w:bCs/>
          <w:lang w:val="et-EE"/>
        </w:rPr>
        <w:t>. Aleksandr Puškin: Valik luulet. EKS, Tartu, 1936</w:t>
      </w:r>
      <w:r>
        <w:rPr>
          <w:rStyle w:val="a1"/>
          <w:lang w:val="et-EE"/>
        </w:rPr>
        <w:t>. [Arvustus]</w:t>
      </w:r>
      <w:r>
        <w:t xml:space="preserve"> </w:t>
      </w:r>
      <w:r>
        <w:rPr>
          <w:rStyle w:val="a1"/>
          <w:lang w:val="et-EE"/>
        </w:rPr>
        <w:t xml:space="preserve">= </w:t>
      </w:r>
      <w:r>
        <w:rPr>
          <w:rStyle w:val="a1"/>
          <w:lang w:val="ru-RU"/>
        </w:rPr>
        <w:t>Август</w:t>
      </w:r>
      <w:r>
        <w:t xml:space="preserve"> </w:t>
      </w:r>
      <w:r>
        <w:rPr>
          <w:rStyle w:val="a1"/>
          <w:lang w:val="ru-RU"/>
        </w:rPr>
        <w:t>Алле</w:t>
      </w:r>
      <w:r>
        <w:t xml:space="preserve">. </w:t>
      </w:r>
      <w:r>
        <w:rPr>
          <w:rStyle w:val="a1"/>
          <w:lang w:val="ru-RU"/>
        </w:rPr>
        <w:t xml:space="preserve">Александр Пушкин: Избранные стихотворения. Из-во Эстонского литературного об-ва. Тарту, 1936. </w:t>
      </w:r>
      <w:r>
        <w:rPr>
          <w:rStyle w:val="a1"/>
          <w:lang w:val="et-EE"/>
        </w:rPr>
        <w:t>[</w:t>
      </w:r>
      <w:r>
        <w:rPr>
          <w:rStyle w:val="a1"/>
          <w:lang w:val="ru-RU"/>
        </w:rPr>
        <w:t>Рецензия</w:t>
      </w:r>
      <w:r>
        <w:rPr>
          <w:rStyle w:val="a1"/>
          <w:lang w:val="et-EE"/>
        </w:rPr>
        <w:t>]</w:t>
      </w:r>
      <w:r>
        <w:rPr>
          <w:rStyle w:val="a1"/>
          <w:lang w:val="ru-RU"/>
        </w:rPr>
        <w:t xml:space="preserve">  // </w:t>
      </w:r>
      <w:r>
        <w:rPr>
          <w:rStyle w:val="a1"/>
          <w:lang w:val="et-EE"/>
        </w:rPr>
        <w:t xml:space="preserve"> </w:t>
      </w:r>
      <w:proofErr w:type="spellStart"/>
      <w:r>
        <w:rPr>
          <w:rStyle w:val="a1"/>
          <w:lang w:val="et-EE"/>
        </w:rPr>
        <w:t>Lmg</w:t>
      </w:r>
      <w:proofErr w:type="spellEnd"/>
      <w:r>
        <w:rPr>
          <w:rStyle w:val="a1"/>
          <w:lang w:val="et-EE"/>
        </w:rPr>
        <w:t>. 1936. Nr. 7 (september). Lk. 833—834.</w:t>
      </w:r>
    </w:p>
    <w:p w:rsidR="00424798" w:rsidRDefault="00424798" w:rsidP="00424798">
      <w:pPr>
        <w:pStyle w:val="a0"/>
        <w:shd w:val="clear" w:color="auto" w:fill="FFFFFF"/>
      </w:pPr>
      <w:r>
        <w:rPr>
          <w:rStyle w:val="a1"/>
          <w:lang w:val="et-EE"/>
        </w:rPr>
        <w:t>[</w:t>
      </w:r>
      <w:r>
        <w:rPr>
          <w:rStyle w:val="a1"/>
          <w:lang w:val="ru-RU"/>
        </w:rPr>
        <w:t xml:space="preserve">Рецензия на избранные стихотворения А. С. Пушкина в серии памятники мировой литературы с переводами А. Ораса, Б. </w:t>
      </w:r>
      <w:proofErr w:type="spellStart"/>
      <w:r>
        <w:rPr>
          <w:rStyle w:val="a1"/>
          <w:lang w:val="ru-RU"/>
        </w:rPr>
        <w:t>Альвер</w:t>
      </w:r>
      <w:proofErr w:type="spellEnd"/>
      <w:r>
        <w:rPr>
          <w:rStyle w:val="a1"/>
          <w:lang w:val="ru-RU"/>
        </w:rPr>
        <w:t xml:space="preserve">, Х. </w:t>
      </w:r>
      <w:proofErr w:type="spellStart"/>
      <w:r>
        <w:rPr>
          <w:rStyle w:val="a1"/>
          <w:lang w:val="ru-RU"/>
        </w:rPr>
        <w:t>Тальвика</w:t>
      </w:r>
      <w:proofErr w:type="spellEnd"/>
      <w:r>
        <w:rPr>
          <w:rStyle w:val="a1"/>
          <w:lang w:val="ru-RU"/>
        </w:rPr>
        <w:t xml:space="preserve">, П. </w:t>
      </w:r>
      <w:proofErr w:type="spellStart"/>
      <w:r>
        <w:rPr>
          <w:rStyle w:val="a1"/>
          <w:lang w:val="ru-RU"/>
        </w:rPr>
        <w:t>Вийдинга</w:t>
      </w:r>
      <w:proofErr w:type="spellEnd"/>
      <w:r>
        <w:rPr>
          <w:rStyle w:val="a1"/>
          <w:lang w:val="ru-RU"/>
        </w:rPr>
        <w:t xml:space="preserve">. Алле сравнивает наследие Пушкина со старинными украшениями, которым нет цены. Быстро минует время футуристов, дадаистов, экспрессионистов, а Пушкин остается. В целом хвалит переводы, считая, что данная работа обогатит переводческий багаж эстонской литературы. Спорит с Х. </w:t>
      </w:r>
      <w:proofErr w:type="spellStart"/>
      <w:r>
        <w:rPr>
          <w:rStyle w:val="a1"/>
          <w:lang w:val="ru-RU"/>
        </w:rPr>
        <w:t>Пауксоном</w:t>
      </w:r>
      <w:proofErr w:type="spellEnd"/>
      <w:r>
        <w:rPr>
          <w:rStyle w:val="a1"/>
          <w:lang w:val="ru-RU"/>
        </w:rPr>
        <w:t>, который разругал А. Ораса за его переводы из Онегина (</w:t>
      </w:r>
      <w:r>
        <w:rPr>
          <w:rStyle w:val="a1"/>
          <w:lang w:val="et-EE"/>
        </w:rPr>
        <w:t>„</w:t>
      </w:r>
      <w:proofErr w:type="gramStart"/>
      <w:r>
        <w:rPr>
          <w:rStyle w:val="a1"/>
          <w:lang w:val="et-EE"/>
        </w:rPr>
        <w:t>Päevalehe“ erilisa</w:t>
      </w:r>
      <w:proofErr w:type="gramEnd"/>
      <w:r>
        <w:rPr>
          <w:rStyle w:val="a1"/>
          <w:lang w:val="ru-RU"/>
        </w:rPr>
        <w:t xml:space="preserve"> </w:t>
      </w:r>
      <w:r>
        <w:rPr>
          <w:rStyle w:val="a1"/>
          <w:lang w:val="et-EE"/>
        </w:rPr>
        <w:t xml:space="preserve">„Kunst ja Kirjandus“. 1936, nr 18). </w:t>
      </w:r>
      <w:r>
        <w:rPr>
          <w:rStyle w:val="a1"/>
          <w:lang w:val="ru-RU"/>
        </w:rPr>
        <w:t>Отмечается виртуозность Ораса в передачи рифмы и ритма, но иногда мастерски обходит сложные в смысловом и языковом отношении фрагменты, имеющие непереводимый подтекст. Часто это просто неизбежно, когда нужно передать сказочность «зимних» стихотворений Пушкина (</w:t>
      </w:r>
      <w:r>
        <w:rPr>
          <w:rStyle w:val="a1"/>
          <w:i/>
          <w:lang w:val="ru-RU"/>
        </w:rPr>
        <w:t>Бесы, Зимний вечер, Зимняя дорога</w:t>
      </w:r>
      <w:r>
        <w:rPr>
          <w:rStyle w:val="a1"/>
          <w:lang w:val="ru-RU"/>
        </w:rPr>
        <w:t xml:space="preserve">). В «Памятнике» Алле критикует рифму </w:t>
      </w:r>
      <w:proofErr w:type="spellStart"/>
      <w:r>
        <w:rPr>
          <w:rStyle w:val="a1"/>
          <w:i/>
          <w:lang w:val="et-EE"/>
        </w:rPr>
        <w:t>tiibleb</w:t>
      </w:r>
      <w:proofErr w:type="spellEnd"/>
      <w:r>
        <w:rPr>
          <w:rStyle w:val="a1"/>
          <w:i/>
          <w:lang w:val="et-EE"/>
        </w:rPr>
        <w:t xml:space="preserve"> –</w:t>
      </w:r>
      <w:proofErr w:type="spellStart"/>
      <w:r>
        <w:rPr>
          <w:rStyle w:val="a1"/>
          <w:i/>
          <w:lang w:val="et-EE"/>
        </w:rPr>
        <w:t>viibleb</w:t>
      </w:r>
      <w:proofErr w:type="spellEnd"/>
      <w:r>
        <w:rPr>
          <w:rStyle w:val="a1"/>
          <w:i/>
          <w:lang w:val="ru-RU"/>
        </w:rPr>
        <w:t xml:space="preserve">, </w:t>
      </w:r>
      <w:r>
        <w:rPr>
          <w:rStyle w:val="a1"/>
          <w:lang w:val="ru-RU"/>
        </w:rPr>
        <w:t xml:space="preserve">которая нарушает целостное впечатление от монументальности стихотворения, она скорее бы подошла к «Похищению локона» Александра </w:t>
      </w:r>
      <w:proofErr w:type="spellStart"/>
      <w:r>
        <w:rPr>
          <w:rStyle w:val="a1"/>
          <w:lang w:val="ru-RU"/>
        </w:rPr>
        <w:t>Поппа</w:t>
      </w:r>
      <w:proofErr w:type="spellEnd"/>
      <w:r>
        <w:rPr>
          <w:rStyle w:val="a1"/>
          <w:lang w:val="ru-RU"/>
        </w:rPr>
        <w:t xml:space="preserve"> (</w:t>
      </w:r>
      <w:proofErr w:type="spellStart"/>
      <w:r>
        <w:rPr>
          <w:rStyle w:val="a1"/>
          <w:lang w:val="ru-RU"/>
        </w:rPr>
        <w:t>Поупа</w:t>
      </w:r>
      <w:proofErr w:type="spellEnd"/>
      <w:r>
        <w:rPr>
          <w:rStyle w:val="a1"/>
          <w:lang w:val="ru-RU"/>
        </w:rPr>
        <w:t xml:space="preserve">). Рецензент считает, что ближе всех по стилю к Пушкину переводы Бетти </w:t>
      </w:r>
      <w:proofErr w:type="spellStart"/>
      <w:r>
        <w:rPr>
          <w:rStyle w:val="a1"/>
          <w:lang w:val="ru-RU"/>
        </w:rPr>
        <w:t>Альвер</w:t>
      </w:r>
      <w:proofErr w:type="spellEnd"/>
      <w:r>
        <w:rPr>
          <w:rStyle w:val="a1"/>
          <w:lang w:val="ru-RU"/>
        </w:rPr>
        <w:t>. Ее перевод из «Медного всадника», хотя в некоторых местах и довольно свободный в деталях, но передает настроение и смысл. Далее сравнивает попытки советского правительства заменить наследие Пушкина стихами Демьяна Бедного (они – два символа старой и новой России). Прошли те времена, когда за Пушкина ставили к стенке, теперь и его издают в роскошном оформлении Бенуа тиражом в 10000 экземпляров, и в России, и в Эстонии все равно Пушкина читают больше.</w:t>
      </w:r>
      <w:r>
        <w:rPr>
          <w:rStyle w:val="a1"/>
          <w:lang w:val="et-EE"/>
        </w:rPr>
        <w:t>]</w:t>
      </w:r>
    </w:p>
    <w:p w:rsidR="00424798" w:rsidRDefault="00424798" w:rsidP="00424798">
      <w:pPr>
        <w:pStyle w:val="a0"/>
        <w:shd w:val="clear" w:color="auto" w:fill="FFFFFF"/>
        <w:rPr>
          <w:lang w:val="ru-RU"/>
        </w:rPr>
      </w:pPr>
    </w:p>
    <w:p w:rsidR="00424798" w:rsidRDefault="00424798" w:rsidP="00424798">
      <w:pPr>
        <w:pStyle w:val="a0"/>
        <w:shd w:val="clear" w:color="auto" w:fill="FFFFFF"/>
      </w:pPr>
      <w:proofErr w:type="spellStart"/>
      <w:r>
        <w:rPr>
          <w:rStyle w:val="a1"/>
          <w:b/>
          <w:bCs/>
          <w:lang w:val="et-EE"/>
        </w:rPr>
        <w:t>Vilmar</w:t>
      </w:r>
      <w:proofErr w:type="spellEnd"/>
      <w:r>
        <w:rPr>
          <w:rStyle w:val="a1"/>
          <w:b/>
          <w:bCs/>
          <w:lang w:val="et-EE"/>
        </w:rPr>
        <w:t xml:space="preserve"> Adams. Puškin rannikul. </w:t>
      </w:r>
      <w:proofErr w:type="spellStart"/>
      <w:r>
        <w:rPr>
          <w:rStyle w:val="a1"/>
          <w:b/>
          <w:bCs/>
          <w:lang w:val="et-EE"/>
        </w:rPr>
        <w:t>Üksindumine</w:t>
      </w:r>
      <w:proofErr w:type="spellEnd"/>
      <w:r>
        <w:rPr>
          <w:rStyle w:val="a1"/>
          <w:b/>
          <w:bCs/>
          <w:lang w:val="et-EE"/>
        </w:rPr>
        <w:t>. Unistaja kirjad</w:t>
      </w:r>
      <w:r>
        <w:rPr>
          <w:rStyle w:val="a1"/>
          <w:lang w:val="et-EE"/>
        </w:rPr>
        <w:t xml:space="preserve">. = </w:t>
      </w:r>
      <w:proofErr w:type="spellStart"/>
      <w:r>
        <w:rPr>
          <w:rStyle w:val="a1"/>
          <w:lang w:val="ru-RU"/>
        </w:rPr>
        <w:t>Вильмар</w:t>
      </w:r>
      <w:proofErr w:type="spellEnd"/>
      <w:r>
        <w:rPr>
          <w:rStyle w:val="a1"/>
          <w:lang w:val="ru-RU"/>
        </w:rPr>
        <w:t xml:space="preserve"> Адамс. Пушкин на бреге. Одиночество. Письма мечтателя. </w:t>
      </w:r>
      <w:r>
        <w:rPr>
          <w:rStyle w:val="a1"/>
          <w:lang w:val="et-EE"/>
        </w:rPr>
        <w:t xml:space="preserve">// </w:t>
      </w:r>
      <w:proofErr w:type="spellStart"/>
      <w:r>
        <w:rPr>
          <w:rStyle w:val="a1"/>
          <w:lang w:val="et-EE"/>
        </w:rPr>
        <w:t>Lmg</w:t>
      </w:r>
      <w:proofErr w:type="spellEnd"/>
      <w:r>
        <w:rPr>
          <w:rStyle w:val="a1"/>
          <w:lang w:val="et-EE"/>
        </w:rPr>
        <w:t xml:space="preserve">. 1936. Nr. </w:t>
      </w:r>
      <w:r>
        <w:rPr>
          <w:rStyle w:val="a1"/>
          <w:lang w:val="ru-RU"/>
        </w:rPr>
        <w:t xml:space="preserve">9 </w:t>
      </w:r>
      <w:r>
        <w:rPr>
          <w:rStyle w:val="a1"/>
          <w:lang w:val="et-EE"/>
        </w:rPr>
        <w:t>(november). Lk. 933—934.</w:t>
      </w:r>
    </w:p>
    <w:p w:rsidR="00424798" w:rsidRDefault="00424798" w:rsidP="00424798">
      <w:pPr>
        <w:pStyle w:val="a0"/>
        <w:shd w:val="clear" w:color="auto" w:fill="FFFFFF"/>
      </w:pPr>
      <w:r>
        <w:rPr>
          <w:rStyle w:val="a1"/>
          <w:lang w:val="et-EE"/>
        </w:rPr>
        <w:t>[</w:t>
      </w:r>
      <w:r>
        <w:rPr>
          <w:rStyle w:val="a1"/>
          <w:lang w:val="ru-RU"/>
        </w:rPr>
        <w:t>Стихи: «</w:t>
      </w:r>
      <w:r>
        <w:rPr>
          <w:rStyle w:val="a1"/>
          <w:i/>
          <w:lang w:val="ru-RU"/>
        </w:rPr>
        <w:t>Стоял он на брегу. Свирепо с моря дул холодный ветер</w:t>
      </w:r>
      <w:proofErr w:type="gramStart"/>
      <w:r>
        <w:rPr>
          <w:rStyle w:val="a1"/>
          <w:lang w:val="ru-RU"/>
        </w:rPr>
        <w:t>… »</w:t>
      </w:r>
      <w:proofErr w:type="gramEnd"/>
      <w:r>
        <w:rPr>
          <w:rStyle w:val="a1"/>
          <w:lang w:val="ru-RU"/>
        </w:rPr>
        <w:t xml:space="preserve"> </w:t>
      </w:r>
      <w:r>
        <w:rPr>
          <w:rStyle w:val="a1"/>
          <w:lang w:val="et-EE"/>
        </w:rPr>
        <w:t>—</w:t>
      </w:r>
      <w:r>
        <w:rPr>
          <w:rStyle w:val="a1"/>
          <w:lang w:val="ru-RU"/>
        </w:rPr>
        <w:t xml:space="preserve"> «</w:t>
      </w:r>
      <w:r>
        <w:rPr>
          <w:rStyle w:val="a1"/>
          <w:i/>
          <w:lang w:val="ru-RU"/>
        </w:rPr>
        <w:t>Я свеча, горящая с двух сторон</w:t>
      </w:r>
      <w:r>
        <w:rPr>
          <w:rStyle w:val="a1"/>
          <w:lang w:val="ru-RU"/>
        </w:rPr>
        <w:t xml:space="preserve">…» </w:t>
      </w:r>
      <w:r>
        <w:rPr>
          <w:rStyle w:val="a1"/>
          <w:lang w:val="et-EE"/>
        </w:rPr>
        <w:t>—</w:t>
      </w:r>
      <w:r>
        <w:rPr>
          <w:rStyle w:val="a1"/>
          <w:lang w:val="ru-RU"/>
        </w:rPr>
        <w:t xml:space="preserve"> «</w:t>
      </w:r>
      <w:r>
        <w:rPr>
          <w:rStyle w:val="a1"/>
          <w:i/>
          <w:lang w:val="ru-RU"/>
        </w:rPr>
        <w:t>Твои письма Писаны Индейской стрелой</w:t>
      </w:r>
      <w:r>
        <w:rPr>
          <w:rStyle w:val="a1"/>
          <w:lang w:val="ru-RU"/>
        </w:rPr>
        <w:t xml:space="preserve">…» </w:t>
      </w:r>
      <w:r>
        <w:rPr>
          <w:rStyle w:val="a1"/>
          <w:lang w:val="et-EE"/>
        </w:rPr>
        <w:t>]</w:t>
      </w:r>
      <w:r>
        <w:rPr>
          <w:rStyle w:val="a1"/>
          <w:lang w:val="ru-RU"/>
        </w:rPr>
        <w:t>.</w:t>
      </w:r>
    </w:p>
    <w:p w:rsidR="00424798" w:rsidRDefault="00424798" w:rsidP="00424798">
      <w:pPr>
        <w:pStyle w:val="a0"/>
        <w:shd w:val="clear" w:color="auto" w:fill="FFFFFF"/>
        <w:rPr>
          <w:lang w:val="ru-RU"/>
        </w:rPr>
      </w:pPr>
    </w:p>
    <w:p w:rsidR="00424798" w:rsidRDefault="00424798" w:rsidP="00424798">
      <w:pPr>
        <w:pStyle w:val="a0"/>
        <w:shd w:val="clear" w:color="auto" w:fill="FFFFFF"/>
      </w:pPr>
      <w:r>
        <w:rPr>
          <w:rStyle w:val="a1"/>
          <w:b/>
          <w:lang w:val="et-EE"/>
        </w:rPr>
        <w:lastRenderedPageBreak/>
        <w:t xml:space="preserve">Helene </w:t>
      </w:r>
      <w:proofErr w:type="spellStart"/>
      <w:r>
        <w:rPr>
          <w:rStyle w:val="a1"/>
          <w:b/>
          <w:lang w:val="et-EE"/>
        </w:rPr>
        <w:t>Mugasto</w:t>
      </w:r>
      <w:proofErr w:type="spellEnd"/>
      <w:r>
        <w:rPr>
          <w:rStyle w:val="a1"/>
          <w:b/>
          <w:lang w:val="et-EE"/>
        </w:rPr>
        <w:t xml:space="preserve">. Lugemishuvist ja lugejate </w:t>
      </w:r>
      <w:proofErr w:type="spellStart"/>
      <w:r>
        <w:rPr>
          <w:rStyle w:val="a1"/>
          <w:b/>
          <w:lang w:val="et-EE"/>
        </w:rPr>
        <w:t>tüübidest</w:t>
      </w:r>
      <w:proofErr w:type="spellEnd"/>
      <w:r>
        <w:rPr>
          <w:rStyle w:val="a1"/>
          <w:lang w:val="ru-RU"/>
        </w:rPr>
        <w:t xml:space="preserve">. = Хелене </w:t>
      </w:r>
      <w:proofErr w:type="spellStart"/>
      <w:r>
        <w:rPr>
          <w:rStyle w:val="a1"/>
          <w:lang w:val="ru-RU"/>
        </w:rPr>
        <w:t>Мугасто</w:t>
      </w:r>
      <w:proofErr w:type="spellEnd"/>
      <w:r>
        <w:rPr>
          <w:rStyle w:val="a1"/>
          <w:lang w:val="ru-RU"/>
        </w:rPr>
        <w:t>. О читательских интересах и о типах читателей.</w:t>
      </w:r>
      <w:r>
        <w:rPr>
          <w:rStyle w:val="a1"/>
          <w:lang w:val="et-EE"/>
        </w:rPr>
        <w:t xml:space="preserve"> // </w:t>
      </w:r>
      <w:proofErr w:type="spellStart"/>
      <w:r>
        <w:rPr>
          <w:rStyle w:val="a1"/>
          <w:lang w:val="et-EE"/>
        </w:rPr>
        <w:t>Lmg</w:t>
      </w:r>
      <w:proofErr w:type="spellEnd"/>
      <w:r>
        <w:rPr>
          <w:rStyle w:val="a1"/>
          <w:lang w:val="et-EE"/>
        </w:rPr>
        <w:t>. 1936. Nr. 10</w:t>
      </w:r>
      <w:r>
        <w:rPr>
          <w:rStyle w:val="a1"/>
          <w:lang w:val="ru-RU"/>
        </w:rPr>
        <w:t xml:space="preserve"> </w:t>
      </w:r>
      <w:r>
        <w:rPr>
          <w:rStyle w:val="a1"/>
          <w:lang w:val="et-EE"/>
        </w:rPr>
        <w:t>(detsember). Lk. 1138—1144.</w:t>
      </w:r>
    </w:p>
    <w:p w:rsidR="00424798" w:rsidRDefault="00424798" w:rsidP="00424798">
      <w:pPr>
        <w:pStyle w:val="a0"/>
        <w:shd w:val="clear" w:color="auto" w:fill="FFFFFF"/>
      </w:pPr>
      <w:r>
        <w:rPr>
          <w:rStyle w:val="a1"/>
          <w:lang w:val="et-EE"/>
        </w:rPr>
        <w:t>[</w:t>
      </w:r>
      <w:r>
        <w:rPr>
          <w:rStyle w:val="a1"/>
          <w:lang w:val="ru-RU"/>
        </w:rPr>
        <w:t>Среди факторов, влияющих на книжный спрос, является кино. Так после просмотра фильма «Поэт и царь» возрос интерес к произведениям Пушкина, после кинофильма «Анна Каренина» стали спрашивать Толстого и т.д. Социальный фактор влияет на выбор авторов. Например, из переводной литературы рабочие читают «Преступление и наказание» Достоевского, «Цемент» Ф. Гладкова, «Войну и мир» Толстого в старом издании.</w:t>
      </w:r>
      <w:r>
        <w:rPr>
          <w:rStyle w:val="a1"/>
          <w:lang w:val="et-EE"/>
        </w:rPr>
        <w:t>]</w:t>
      </w:r>
    </w:p>
    <w:p w:rsidR="00EE6AFA" w:rsidRDefault="00EE6AFA"/>
    <w:sectPr w:rsidR="00EE6A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98"/>
    <w:rsid w:val="000F7CC1"/>
    <w:rsid w:val="00424798"/>
    <w:rsid w:val="00EE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FBF19-0D95-4A45-8E57-CBEABCD2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Подзаголовок"/>
    <w:basedOn w:val="Normal"/>
    <w:next w:val="Normal"/>
    <w:rsid w:val="00424798"/>
    <w:pPr>
      <w:keepNext/>
      <w:suppressAutoHyphens/>
      <w:autoSpaceDN w:val="0"/>
      <w:spacing w:before="60" w:after="0" w:line="240" w:lineRule="auto"/>
      <w:jc w:val="center"/>
      <w:textAlignment w:val="baseline"/>
    </w:pPr>
    <w:rPr>
      <w:rFonts w:ascii="Liberation Sans" w:eastAsia="Microsoft YaHei" w:hAnsi="Liberation Sans" w:cs="Lucida Sans"/>
      <w:kern w:val="3"/>
      <w:sz w:val="36"/>
      <w:szCs w:val="36"/>
      <w:lang w:eastAsia="zh-CN"/>
    </w:rPr>
  </w:style>
  <w:style w:type="paragraph" w:customStyle="1" w:styleId="a0">
    <w:name w:val="Обычный (веб)"/>
    <w:basedOn w:val="Normal"/>
    <w:rsid w:val="00424798"/>
    <w:pPr>
      <w:autoSpaceDN w:val="0"/>
      <w:spacing w:before="100" w:after="100" w:line="240" w:lineRule="auto"/>
    </w:pPr>
    <w:rPr>
      <w:rFonts w:ascii="Times New Roman" w:eastAsia="Times New Roman" w:hAnsi="Times New Roman" w:cs="Times New Roman"/>
      <w:sz w:val="24"/>
      <w:szCs w:val="24"/>
    </w:rPr>
  </w:style>
  <w:style w:type="character" w:customStyle="1" w:styleId="a1">
    <w:name w:val="Основной шрифт абзаца"/>
    <w:rsid w:val="00424798"/>
  </w:style>
  <w:style w:type="character" w:styleId="Hyperlink">
    <w:name w:val="Hyperlink"/>
    <w:basedOn w:val="DefaultParagraphFont"/>
    <w:uiPriority w:val="99"/>
    <w:semiHidden/>
    <w:unhideWhenUsed/>
    <w:rsid w:val="000F7C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31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gar.ee/arhiiv/et/perioodika?id=1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1414</Words>
  <Characters>8061</Characters>
  <Application>Microsoft Office Word</Application>
  <DocSecurity>0</DocSecurity>
  <Lines>67</Lines>
  <Paragraphs>18</Paragraphs>
  <ScaleCrop>false</ScaleCrop>
  <Company>Tartu Ülikool</Company>
  <LinksUpToDate>false</LinksUpToDate>
  <CharactersWithSpaces>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2</cp:revision>
  <dcterms:created xsi:type="dcterms:W3CDTF">2017-02-28T08:26:00Z</dcterms:created>
  <dcterms:modified xsi:type="dcterms:W3CDTF">2017-03-02T14:03:00Z</dcterms:modified>
</cp:coreProperties>
</file>