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BA6" w:rsidRDefault="00027574" w:rsidP="00627BA6">
      <w:pPr>
        <w:pStyle w:val="Textbody"/>
        <w:spacing w:line="240" w:lineRule="auto"/>
        <w:jc w:val="center"/>
        <w:rPr>
          <w:rStyle w:val="a0"/>
          <w:lang w:val="ru-RU"/>
        </w:rPr>
      </w:pPr>
      <w:r>
        <w:rPr>
          <w:rStyle w:val="a0"/>
          <w:lang w:val="ru-RU"/>
        </w:rPr>
        <w:t xml:space="preserve">Полный текст см. </w:t>
      </w:r>
      <w:hyperlink r:id="rId4" w:history="1">
        <w:r w:rsidR="00627BA6" w:rsidRPr="00532BC6">
          <w:rPr>
            <w:rStyle w:val="Hyperlink"/>
            <w:lang w:val="ru-RU"/>
          </w:rPr>
          <w:t>http://www.digar.ee/viewer/et/nlib-digar:44368/16047/page/29</w:t>
        </w:r>
      </w:hyperlink>
    </w:p>
    <w:p w:rsidR="00627BA6" w:rsidRPr="00027574" w:rsidRDefault="00627BA6" w:rsidP="00627BA6">
      <w:pPr>
        <w:pStyle w:val="Textbody"/>
        <w:spacing w:line="240" w:lineRule="auto"/>
        <w:jc w:val="center"/>
        <w:rPr>
          <w:b/>
          <w:bCs/>
          <w:lang w:val="ru-RU"/>
        </w:rPr>
      </w:pPr>
      <w:r>
        <w:rPr>
          <w:b/>
          <w:bCs/>
          <w:lang w:val="ru-RU"/>
        </w:rPr>
        <w:t>1924</w:t>
      </w:r>
    </w:p>
    <w:p w:rsidR="00027574" w:rsidRDefault="00027574" w:rsidP="00027574">
      <w:pPr>
        <w:pStyle w:val="Textbody"/>
        <w:spacing w:line="240" w:lineRule="auto"/>
        <w:rPr>
          <w:rStyle w:val="a0"/>
          <w:lang w:val="fi-FI"/>
        </w:rPr>
      </w:pPr>
      <w:bookmarkStart w:id="0" w:name="_GoBack"/>
      <w:bookmarkEnd w:id="0"/>
      <w:r>
        <w:rPr>
          <w:rStyle w:val="a0"/>
          <w:b/>
          <w:lang w:val="fi-FI"/>
        </w:rPr>
        <w:t xml:space="preserve">Looming. 1924 </w:t>
      </w:r>
      <w:r>
        <w:rPr>
          <w:rStyle w:val="a0"/>
          <w:lang w:val="fi-FI"/>
        </w:rPr>
        <w:t xml:space="preserve">= </w:t>
      </w:r>
      <w:proofErr w:type="spellStart"/>
      <w:r>
        <w:rPr>
          <w:rStyle w:val="a0"/>
          <w:i/>
          <w:lang w:val="fi-FI"/>
        </w:rPr>
        <w:t>Lmg</w:t>
      </w:r>
      <w:proofErr w:type="spellEnd"/>
      <w:r>
        <w:rPr>
          <w:rStyle w:val="a0"/>
          <w:i/>
          <w:lang w:val="fi-FI"/>
        </w:rPr>
        <w:t xml:space="preserve">. </w:t>
      </w:r>
      <w:r>
        <w:rPr>
          <w:rStyle w:val="a0"/>
          <w:lang w:val="et-EE"/>
        </w:rPr>
        <w:t xml:space="preserve">[Творчество], </w:t>
      </w:r>
      <w:r>
        <w:rPr>
          <w:rStyle w:val="a0"/>
          <w:lang w:val="ru-RU"/>
        </w:rPr>
        <w:t>2-й год издания</w:t>
      </w:r>
      <w:r>
        <w:rPr>
          <w:rStyle w:val="a0"/>
          <w:lang w:val="fi-FI"/>
        </w:rPr>
        <w:t>.</w:t>
      </w:r>
    </w:p>
    <w:p w:rsidR="003C1126" w:rsidRDefault="003C1126" w:rsidP="003C1126">
      <w:pPr>
        <w:pStyle w:val="Standard"/>
        <w:jc w:val="both"/>
      </w:pPr>
      <w:r>
        <w:rPr>
          <w:lang w:val="ru-RU"/>
        </w:rPr>
        <w:t>Редакция</w:t>
      </w:r>
      <w:r>
        <w:rPr>
          <w:lang w:val="fi-FI"/>
        </w:rPr>
        <w:t xml:space="preserve">: A. Alle, E. </w:t>
      </w:r>
      <w:proofErr w:type="spellStart"/>
      <w:r>
        <w:rPr>
          <w:lang w:val="fi-FI"/>
        </w:rPr>
        <w:t>Hubel</w:t>
      </w:r>
      <w:proofErr w:type="spellEnd"/>
      <w:r>
        <w:rPr>
          <w:lang w:val="fi-FI"/>
        </w:rPr>
        <w:t xml:space="preserve">, A. </w:t>
      </w:r>
      <w:proofErr w:type="spellStart"/>
      <w:r>
        <w:rPr>
          <w:lang w:val="fi-FI"/>
        </w:rPr>
        <w:t>Kitzberg</w:t>
      </w:r>
      <w:proofErr w:type="spellEnd"/>
      <w:r>
        <w:rPr>
          <w:lang w:val="fi-FI"/>
        </w:rPr>
        <w:t xml:space="preserve">, G. </w:t>
      </w:r>
      <w:proofErr w:type="spellStart"/>
      <w:r>
        <w:rPr>
          <w:lang w:val="fi-FI"/>
        </w:rPr>
        <w:t>Suits</w:t>
      </w:r>
      <w:proofErr w:type="spellEnd"/>
      <w:r>
        <w:rPr>
          <w:lang w:val="fi-FI"/>
        </w:rPr>
        <w:t xml:space="preserve">, M. </w:t>
      </w:r>
      <w:proofErr w:type="spellStart"/>
      <w:r>
        <w:rPr>
          <w:lang w:val="fi-FI"/>
        </w:rPr>
        <w:t>Under</w:t>
      </w:r>
      <w:proofErr w:type="spellEnd"/>
      <w:r>
        <w:rPr>
          <w:lang w:val="fi-FI"/>
        </w:rPr>
        <w:t>,</w:t>
      </w:r>
    </w:p>
    <w:p w:rsidR="003C1126" w:rsidRPr="00443015" w:rsidRDefault="003C1126" w:rsidP="003C1126">
      <w:pPr>
        <w:pStyle w:val="Standard"/>
        <w:jc w:val="both"/>
        <w:rPr>
          <w:lang w:val="ru-RU"/>
        </w:rPr>
      </w:pPr>
      <w:r>
        <w:rPr>
          <w:lang w:val="ru-RU"/>
        </w:rPr>
        <w:t>Отв. ред.</w:t>
      </w:r>
      <w:r>
        <w:rPr>
          <w:lang w:val="fi-FI"/>
        </w:rPr>
        <w:t xml:space="preserve">: Fr. Tuglas. </w:t>
      </w:r>
      <w:r>
        <w:rPr>
          <w:lang w:val="ru-RU"/>
        </w:rPr>
        <w:t>Издатель</w:t>
      </w:r>
      <w:r>
        <w:rPr>
          <w:lang w:val="fi-FI"/>
        </w:rPr>
        <w:t>: EKL</w:t>
      </w:r>
      <w:r>
        <w:rPr>
          <w:lang w:val="ru-RU"/>
        </w:rPr>
        <w:t xml:space="preserve"> = Эстонский союз литераторов</w:t>
      </w:r>
    </w:p>
    <w:p w:rsidR="003C1126" w:rsidRDefault="003C1126" w:rsidP="003C1126">
      <w:pPr>
        <w:pStyle w:val="Standard"/>
        <w:jc w:val="both"/>
        <w:rPr>
          <w:lang w:val="fi-FI"/>
        </w:rPr>
      </w:pPr>
    </w:p>
    <w:p w:rsidR="003C1126" w:rsidRPr="00443015" w:rsidRDefault="003C1126" w:rsidP="003C1126">
      <w:pPr>
        <w:pStyle w:val="Textbody"/>
        <w:spacing w:line="240" w:lineRule="auto"/>
        <w:jc w:val="both"/>
        <w:rPr>
          <w:lang w:val="ru-RU"/>
        </w:rPr>
      </w:pPr>
      <w:proofErr w:type="spellStart"/>
      <w:r>
        <w:rPr>
          <w:rStyle w:val="a0"/>
          <w:b/>
          <w:bCs/>
          <w:lang w:val="et-EE"/>
        </w:rPr>
        <w:t>Schwalbe</w:t>
      </w:r>
      <w:proofErr w:type="spellEnd"/>
      <w:r>
        <w:rPr>
          <w:rStyle w:val="a0"/>
          <w:b/>
          <w:bCs/>
          <w:lang w:val="et-EE"/>
        </w:rPr>
        <w:t xml:space="preserve"> </w:t>
      </w:r>
      <w:proofErr w:type="spellStart"/>
      <w:r>
        <w:rPr>
          <w:rStyle w:val="a0"/>
          <w:b/>
          <w:bCs/>
          <w:lang w:val="et-EE"/>
        </w:rPr>
        <w:t>Joh</w:t>
      </w:r>
      <w:proofErr w:type="spellEnd"/>
      <w:r>
        <w:rPr>
          <w:rStyle w:val="a0"/>
          <w:b/>
          <w:bCs/>
          <w:lang w:val="et-EE"/>
        </w:rPr>
        <w:t xml:space="preserve">. Paar sõna Vladimir </w:t>
      </w:r>
      <w:proofErr w:type="spellStart"/>
      <w:r>
        <w:rPr>
          <w:rStyle w:val="a0"/>
          <w:b/>
          <w:bCs/>
          <w:lang w:val="et-EE"/>
        </w:rPr>
        <w:t>Majakovski</w:t>
      </w:r>
      <w:proofErr w:type="spellEnd"/>
      <w:r>
        <w:rPr>
          <w:rStyle w:val="a0"/>
          <w:b/>
          <w:bCs/>
          <w:lang w:val="et-EE"/>
        </w:rPr>
        <w:t xml:space="preserve"> ja tema esimese </w:t>
      </w:r>
      <w:proofErr w:type="spellStart"/>
      <w:r>
        <w:rPr>
          <w:rStyle w:val="a0"/>
          <w:b/>
          <w:bCs/>
          <w:lang w:val="et-EE"/>
        </w:rPr>
        <w:t>eestitaja</w:t>
      </w:r>
      <w:proofErr w:type="spellEnd"/>
      <w:r>
        <w:rPr>
          <w:rStyle w:val="a0"/>
          <w:b/>
          <w:bCs/>
          <w:lang w:val="et-EE"/>
        </w:rPr>
        <w:t xml:space="preserve"> kohta</w:t>
      </w:r>
      <w:r w:rsidRPr="00443015">
        <w:rPr>
          <w:rStyle w:val="a0"/>
          <w:b/>
          <w:bCs/>
        </w:rPr>
        <w:t xml:space="preserve">. </w:t>
      </w:r>
      <w:r>
        <w:rPr>
          <w:rStyle w:val="a0"/>
          <w:b/>
          <w:bCs/>
          <w:lang w:val="ru-RU"/>
        </w:rPr>
        <w:t>=</w:t>
      </w:r>
      <w:r>
        <w:rPr>
          <w:rStyle w:val="a0"/>
          <w:lang w:val="et-EE"/>
        </w:rPr>
        <w:t xml:space="preserve"> </w:t>
      </w:r>
      <w:proofErr w:type="spellStart"/>
      <w:r>
        <w:rPr>
          <w:rStyle w:val="a0"/>
          <w:lang w:val="ru-RU"/>
        </w:rPr>
        <w:t>Швальбе</w:t>
      </w:r>
      <w:proofErr w:type="spellEnd"/>
      <w:r>
        <w:rPr>
          <w:rStyle w:val="a0"/>
          <w:lang w:val="fi-FI"/>
        </w:rPr>
        <w:t xml:space="preserve"> (</w:t>
      </w:r>
      <w:proofErr w:type="spellStart"/>
      <w:r>
        <w:rPr>
          <w:rStyle w:val="a0"/>
          <w:i/>
          <w:lang w:val="ru-RU"/>
        </w:rPr>
        <w:t>Сильвет</w:t>
      </w:r>
      <w:proofErr w:type="spellEnd"/>
      <w:r>
        <w:rPr>
          <w:rStyle w:val="a0"/>
          <w:lang w:val="fi-FI"/>
        </w:rPr>
        <w:t xml:space="preserve">) </w:t>
      </w:r>
      <w:proofErr w:type="spellStart"/>
      <w:r>
        <w:rPr>
          <w:rStyle w:val="a0"/>
          <w:lang w:val="ru-RU"/>
        </w:rPr>
        <w:t>Йоханнес</w:t>
      </w:r>
      <w:proofErr w:type="spellEnd"/>
      <w:r>
        <w:rPr>
          <w:rStyle w:val="a0"/>
          <w:lang w:val="fi-FI"/>
        </w:rPr>
        <w:t xml:space="preserve">. </w:t>
      </w:r>
      <w:r>
        <w:rPr>
          <w:rStyle w:val="a0"/>
          <w:lang w:val="ru-RU"/>
        </w:rPr>
        <w:t>Два слова о Маяковском и его первом переводчике на эстонский язык.</w:t>
      </w:r>
      <w:r>
        <w:rPr>
          <w:rStyle w:val="a0"/>
          <w:b/>
          <w:lang w:val="et-EE"/>
        </w:rPr>
        <w:t xml:space="preserve"> </w:t>
      </w:r>
      <w:r>
        <w:rPr>
          <w:rStyle w:val="a0"/>
          <w:lang w:val="et-EE"/>
        </w:rPr>
        <w:t xml:space="preserve">= </w:t>
      </w:r>
      <w:proofErr w:type="spellStart"/>
      <w:r>
        <w:rPr>
          <w:rStyle w:val="a0"/>
          <w:i/>
          <w:lang w:val="et-EE"/>
        </w:rPr>
        <w:t>Lmg</w:t>
      </w:r>
      <w:proofErr w:type="spellEnd"/>
      <w:r>
        <w:rPr>
          <w:rStyle w:val="a0"/>
          <w:i/>
          <w:lang w:val="et-EE"/>
        </w:rPr>
        <w:t>. 192</w:t>
      </w:r>
      <w:r>
        <w:rPr>
          <w:rStyle w:val="a0"/>
          <w:i/>
          <w:lang w:val="ru-RU"/>
        </w:rPr>
        <w:t>4</w:t>
      </w:r>
      <w:r>
        <w:rPr>
          <w:rStyle w:val="a0"/>
          <w:i/>
          <w:lang w:val="et-EE"/>
        </w:rPr>
        <w:t xml:space="preserve">. Nr </w:t>
      </w:r>
      <w:r>
        <w:rPr>
          <w:rStyle w:val="a0"/>
          <w:i/>
          <w:lang w:val="ru-RU"/>
        </w:rPr>
        <w:t>2</w:t>
      </w:r>
      <w:r>
        <w:rPr>
          <w:rStyle w:val="a0"/>
          <w:i/>
          <w:lang w:val="et-EE"/>
        </w:rPr>
        <w:t>. Veebruar. Lk. 135—138.</w:t>
      </w:r>
    </w:p>
    <w:p w:rsidR="00027574" w:rsidRDefault="003C1126" w:rsidP="003C1126">
      <w:pPr>
        <w:pStyle w:val="Textbody"/>
        <w:spacing w:line="240" w:lineRule="auto"/>
        <w:jc w:val="both"/>
        <w:rPr>
          <w:rStyle w:val="a0"/>
          <w:lang w:val="ru-RU"/>
        </w:rPr>
      </w:pPr>
      <w:r>
        <w:rPr>
          <w:rStyle w:val="a0"/>
          <w:lang w:val="et-EE"/>
        </w:rPr>
        <w:t>[</w:t>
      </w:r>
      <w:r>
        <w:rPr>
          <w:rStyle w:val="a0"/>
          <w:lang w:val="ru-RU"/>
        </w:rPr>
        <w:t xml:space="preserve">Статья написана после прочтения критики Х. Адамсона </w:t>
      </w:r>
      <w:r>
        <w:rPr>
          <w:rStyle w:val="a0"/>
          <w:lang w:val="et-EE"/>
        </w:rPr>
        <w:t>(</w:t>
      </w:r>
      <w:proofErr w:type="spellStart"/>
      <w:r>
        <w:rPr>
          <w:rStyle w:val="a0"/>
          <w:lang w:val="et-EE"/>
        </w:rPr>
        <w:t>Lmg</w:t>
      </w:r>
      <w:proofErr w:type="spellEnd"/>
      <w:r>
        <w:rPr>
          <w:rStyle w:val="a0"/>
          <w:lang w:val="et-EE"/>
        </w:rPr>
        <w:t>. 1923. Nr. 6)</w:t>
      </w:r>
      <w:r>
        <w:rPr>
          <w:rStyle w:val="a0"/>
          <w:lang w:val="ru-RU"/>
        </w:rPr>
        <w:t xml:space="preserve"> на сборник стихов Ральфа </w:t>
      </w:r>
      <w:proofErr w:type="spellStart"/>
      <w:r>
        <w:rPr>
          <w:rStyle w:val="a0"/>
          <w:lang w:val="ru-RU"/>
        </w:rPr>
        <w:t>Ронда</w:t>
      </w:r>
      <w:proofErr w:type="spellEnd"/>
      <w:r>
        <w:rPr>
          <w:rStyle w:val="a0"/>
          <w:lang w:val="ru-RU"/>
        </w:rPr>
        <w:t xml:space="preserve"> (настоящее имя </w:t>
      </w:r>
      <w:r>
        <w:rPr>
          <w:rStyle w:val="a0"/>
          <w:lang w:val="et-EE"/>
        </w:rPr>
        <w:t>Jaan Kurn, 1893—1981)</w:t>
      </w:r>
      <w:r>
        <w:rPr>
          <w:rStyle w:val="a0"/>
          <w:lang w:val="ru-RU"/>
        </w:rPr>
        <w:t xml:space="preserve">. Адамсон упомянул и о его переводах из В. В. Маяковского, которые не стоят внимания. </w:t>
      </w:r>
      <w:proofErr w:type="spellStart"/>
      <w:r>
        <w:rPr>
          <w:rStyle w:val="a0"/>
          <w:lang w:val="ru-RU"/>
        </w:rPr>
        <w:t>Швальбе</w:t>
      </w:r>
      <w:proofErr w:type="spellEnd"/>
      <w:r>
        <w:rPr>
          <w:rStyle w:val="a0"/>
          <w:lang w:val="ru-RU"/>
        </w:rPr>
        <w:t xml:space="preserve"> (</w:t>
      </w:r>
      <w:proofErr w:type="spellStart"/>
      <w:r>
        <w:rPr>
          <w:rStyle w:val="a0"/>
          <w:lang w:val="ru-RU"/>
        </w:rPr>
        <w:t>Сильвет</w:t>
      </w:r>
      <w:proofErr w:type="spellEnd"/>
      <w:r>
        <w:rPr>
          <w:rStyle w:val="a0"/>
          <w:lang w:val="ru-RU"/>
        </w:rPr>
        <w:t xml:space="preserve">), напротив, утверждает, что нельзя верно судить о достоинствах стихов </w:t>
      </w:r>
      <w:proofErr w:type="spellStart"/>
      <w:r>
        <w:rPr>
          <w:rStyle w:val="a0"/>
          <w:lang w:val="ru-RU"/>
        </w:rPr>
        <w:t>Ронда</w:t>
      </w:r>
      <w:proofErr w:type="spellEnd"/>
      <w:r>
        <w:rPr>
          <w:rStyle w:val="a0"/>
          <w:lang w:val="ru-RU"/>
        </w:rPr>
        <w:t xml:space="preserve"> без его переводов Маяковского. Во-первых, во всем его творчестве ощущается влияние русского поэта, во-вторых, достойно удивления, что Адамсон видит в нем только «литературного клоуна», что доказывает его малое знакомство с творчеством Маяковского, который бесспорно принадлежит к плеяде выдающихся поэтов современной России. Естественно, его поэзия требует интеллектуального напряжения, но без этого невозможно понять современную литературную ситуацию. Анализируется сборник Маяковского «Простое как мычание» (Петроград 1916) и предреволюционные стихи, опубликованные в сборнике 1919 года. </w:t>
      </w:r>
      <w:proofErr w:type="spellStart"/>
      <w:r>
        <w:rPr>
          <w:rStyle w:val="a0"/>
          <w:lang w:val="ru-RU"/>
        </w:rPr>
        <w:t>Швальбе</w:t>
      </w:r>
      <w:proofErr w:type="spellEnd"/>
      <w:r>
        <w:rPr>
          <w:rStyle w:val="a0"/>
          <w:lang w:val="ru-RU"/>
        </w:rPr>
        <w:t xml:space="preserve"> поясняет, что «Я» Маяковского – полно разных смыслов, и при том он в «оркестре» современных поэтов – «первая скрипка». Далее говорится о футуризме, эротике и неподчинении официозной религии русского поэта, что находит свое отражение и в стихах Ральфа </w:t>
      </w:r>
      <w:proofErr w:type="spellStart"/>
      <w:r>
        <w:rPr>
          <w:rStyle w:val="a0"/>
          <w:lang w:val="ru-RU"/>
        </w:rPr>
        <w:t>Ронда</w:t>
      </w:r>
      <w:proofErr w:type="spellEnd"/>
      <w:r>
        <w:rPr>
          <w:rStyle w:val="a0"/>
          <w:lang w:val="ru-RU"/>
        </w:rPr>
        <w:t>. Отношение Маяковского к войне просматривается в его стихотворении «В дни войны» (</w:t>
      </w:r>
      <w:r>
        <w:rPr>
          <w:rStyle w:val="a0"/>
          <w:lang w:val="et-EE"/>
        </w:rPr>
        <w:t xml:space="preserve">Sõja päevil), </w:t>
      </w:r>
      <w:r>
        <w:rPr>
          <w:rStyle w:val="a0"/>
          <w:lang w:val="ru-RU"/>
        </w:rPr>
        <w:t xml:space="preserve">где поэт отобразил ужасы, которым он был свидетелем на Юге России. Поздние политические стихи Маяковского характеризуются, как простые программные произведения, но стоит при этом учитывать конкретный политический момент. Подчеркивается ирония Маяковского, который говорит, что не дело поэта писать конституцию будущего, но он назначен быть «иллюминатором завтрашнего города». Пытаясь определить место Маяковского в сонме русского Парнаса, </w:t>
      </w:r>
      <w:proofErr w:type="spellStart"/>
      <w:r>
        <w:rPr>
          <w:rStyle w:val="a0"/>
          <w:lang w:val="ru-RU"/>
        </w:rPr>
        <w:t>Швальбе</w:t>
      </w:r>
      <w:proofErr w:type="spellEnd"/>
      <w:r>
        <w:rPr>
          <w:rStyle w:val="a0"/>
          <w:lang w:val="ru-RU"/>
        </w:rPr>
        <w:t xml:space="preserve"> считает, что он находится там наряду «с царем Александром (Пушкиным) и другими «генералами-классиками». Современник Маяковского Северянин еще раньше него получил предостережение: «Как вы смеете называть себя поэтом?!». Что касается </w:t>
      </w:r>
      <w:proofErr w:type="spellStart"/>
      <w:r>
        <w:rPr>
          <w:rStyle w:val="a0"/>
          <w:lang w:val="ru-RU"/>
        </w:rPr>
        <w:t>Ронда</w:t>
      </w:r>
      <w:proofErr w:type="spellEnd"/>
      <w:r>
        <w:rPr>
          <w:rStyle w:val="a0"/>
          <w:lang w:val="ru-RU"/>
        </w:rPr>
        <w:t>, то он еще не достиг свободы Ундер, Суйтса и Виснапуу, возможно, в дальнейшем он даст больше, чем его теперешнее произведение «27». В переводах Маяковского он не постиг сложности грамматического построения его фраз. Например, в фрагменте</w:t>
      </w:r>
      <w:r w:rsidR="00027574">
        <w:rPr>
          <w:rStyle w:val="a0"/>
          <w:lang w:val="ru-RU"/>
        </w:rPr>
        <w:t>:</w:t>
      </w:r>
    </w:p>
    <w:p w:rsidR="00027574" w:rsidRDefault="003C1126" w:rsidP="003C1126">
      <w:pPr>
        <w:pStyle w:val="Textbody"/>
        <w:spacing w:line="240" w:lineRule="auto"/>
        <w:jc w:val="both"/>
        <w:rPr>
          <w:rStyle w:val="a0"/>
          <w:lang w:val="ru-RU"/>
        </w:rPr>
      </w:pPr>
      <w:r>
        <w:rPr>
          <w:rStyle w:val="a0"/>
          <w:lang w:val="ru-RU"/>
        </w:rPr>
        <w:t xml:space="preserve">По мостовой| </w:t>
      </w:r>
    </w:p>
    <w:p w:rsidR="00027574" w:rsidRDefault="003C1126" w:rsidP="003C1126">
      <w:pPr>
        <w:pStyle w:val="Textbody"/>
        <w:spacing w:line="240" w:lineRule="auto"/>
        <w:jc w:val="both"/>
        <w:rPr>
          <w:rStyle w:val="a0"/>
          <w:lang w:val="ru-RU"/>
        </w:rPr>
      </w:pPr>
      <w:proofErr w:type="gramStart"/>
      <w:r>
        <w:rPr>
          <w:rStyle w:val="a0"/>
          <w:lang w:val="ru-RU"/>
        </w:rPr>
        <w:t>моей души</w:t>
      </w:r>
      <w:proofErr w:type="gramEnd"/>
      <w:r>
        <w:rPr>
          <w:rStyle w:val="a0"/>
          <w:lang w:val="ru-RU"/>
        </w:rPr>
        <w:t xml:space="preserve"> изъезженной|</w:t>
      </w:r>
    </w:p>
    <w:p w:rsidR="00027574" w:rsidRDefault="003C1126" w:rsidP="003C1126">
      <w:pPr>
        <w:pStyle w:val="Textbody"/>
        <w:spacing w:line="240" w:lineRule="auto"/>
        <w:jc w:val="both"/>
        <w:rPr>
          <w:rStyle w:val="a0"/>
          <w:lang w:val="ru-RU"/>
        </w:rPr>
      </w:pPr>
      <w:r>
        <w:rPr>
          <w:rStyle w:val="a0"/>
          <w:lang w:val="ru-RU"/>
        </w:rPr>
        <w:t>шаги помешанных|</w:t>
      </w:r>
    </w:p>
    <w:p w:rsidR="00027574" w:rsidRDefault="003C1126" w:rsidP="003C1126">
      <w:pPr>
        <w:pStyle w:val="Textbody"/>
        <w:spacing w:line="240" w:lineRule="auto"/>
        <w:jc w:val="both"/>
        <w:rPr>
          <w:rStyle w:val="a0"/>
          <w:lang w:val="ru-RU"/>
        </w:rPr>
      </w:pPr>
      <w:r>
        <w:rPr>
          <w:rStyle w:val="a0"/>
          <w:lang w:val="ru-RU"/>
        </w:rPr>
        <w:t>вьют жестких фраз пяты</w:t>
      </w:r>
      <w:r w:rsidR="00027574">
        <w:rPr>
          <w:rStyle w:val="a0"/>
          <w:lang w:val="ru-RU"/>
        </w:rPr>
        <w:t>…</w:t>
      </w:r>
      <w:r>
        <w:rPr>
          <w:rStyle w:val="a0"/>
          <w:lang w:val="ru-RU"/>
        </w:rPr>
        <w:t xml:space="preserve"> </w:t>
      </w:r>
    </w:p>
    <w:p w:rsidR="003C1126" w:rsidRPr="00443015" w:rsidRDefault="003C1126" w:rsidP="003C1126">
      <w:pPr>
        <w:pStyle w:val="Textbody"/>
        <w:spacing w:line="240" w:lineRule="auto"/>
        <w:jc w:val="both"/>
        <w:rPr>
          <w:lang w:val="ru-RU"/>
        </w:rPr>
      </w:pPr>
      <w:r>
        <w:rPr>
          <w:rStyle w:val="a0"/>
          <w:lang w:val="ru-RU"/>
        </w:rPr>
        <w:t xml:space="preserve">в переводе исчезает главный смысл стиха. Конечно, этот фрагмент сверх энигматичный, но переводчикам Маяковского следует на это обращать особое внимание и приложить усилие, чтобы понять смысл. Жаль, что после 1922 года Маяковский в Эстонии мало известен. Из Германии дошел слух, что в московских художественных кругах говорят о написанной Маяковским драме, где Ленин и знаменитый Эйнштейн выступают с речами </w:t>
      </w:r>
      <w:r>
        <w:rPr>
          <w:rStyle w:val="a0"/>
          <w:lang w:val="ru-RU"/>
        </w:rPr>
        <w:lastRenderedPageBreak/>
        <w:t xml:space="preserve">и сам господь бог исполняет на улице популярные песни, по-видимому, что-в роде «Мистерии Буфф (1919). Во всяком случае Маяковский — не незначительный «литературный клоун», а серьезный и своеобразный </w:t>
      </w:r>
      <w:proofErr w:type="spellStart"/>
      <w:proofErr w:type="gramStart"/>
      <w:r>
        <w:rPr>
          <w:rStyle w:val="a0"/>
          <w:lang w:val="ru-RU"/>
        </w:rPr>
        <w:t>поэт.</w:t>
      </w:r>
      <w:r w:rsidR="00881B40">
        <w:rPr>
          <w:rStyle w:val="a0"/>
          <w:lang w:val="ru-RU"/>
        </w:rPr>
        <w:t>˂</w:t>
      </w:r>
      <w:proofErr w:type="gramEnd"/>
      <w:r>
        <w:rPr>
          <w:rStyle w:val="a0"/>
          <w:lang w:val="ru-RU"/>
        </w:rPr>
        <w:t>См</w:t>
      </w:r>
      <w:proofErr w:type="spellEnd"/>
      <w:r w:rsidRPr="00881B40">
        <w:rPr>
          <w:rStyle w:val="a0"/>
          <w:lang w:val="ru-RU"/>
        </w:rPr>
        <w:t>.</w:t>
      </w:r>
      <w:r w:rsidR="00881B40">
        <w:rPr>
          <w:rStyle w:val="a0"/>
          <w:lang w:val="ru-RU"/>
        </w:rPr>
        <w:t>: Исаков С. Г. Маяковский и эстонская литература // Таллинн. 1983. № 4, 67—61. – Т. Ш.&gt;</w:t>
      </w:r>
      <w:r w:rsidR="00F85AA3">
        <w:rPr>
          <w:rStyle w:val="a0"/>
          <w:lang w:val="ru-RU"/>
        </w:rPr>
        <w:t>]</w:t>
      </w:r>
    </w:p>
    <w:p w:rsidR="003C1126" w:rsidRPr="003C1126" w:rsidRDefault="003C1126" w:rsidP="003C1126">
      <w:pPr>
        <w:pStyle w:val="Standard"/>
        <w:jc w:val="both"/>
        <w:rPr>
          <w:rStyle w:val="a0"/>
          <w:i/>
          <w:lang w:val="et-EE"/>
        </w:rPr>
      </w:pPr>
      <w:r>
        <w:rPr>
          <w:rStyle w:val="a0"/>
          <w:b/>
          <w:lang w:val="et-EE"/>
        </w:rPr>
        <w:t>Varia</w:t>
      </w:r>
      <w:r>
        <w:rPr>
          <w:rStyle w:val="a0"/>
          <w:b/>
          <w:lang w:val="ru-RU"/>
        </w:rPr>
        <w:t>.</w:t>
      </w:r>
      <w:r>
        <w:rPr>
          <w:rStyle w:val="a0"/>
          <w:b/>
          <w:lang w:val="et-EE"/>
        </w:rPr>
        <w:t xml:space="preserve"> </w:t>
      </w:r>
      <w:r>
        <w:rPr>
          <w:rStyle w:val="a0"/>
          <w:lang w:val="et-EE"/>
        </w:rPr>
        <w:t xml:space="preserve">= </w:t>
      </w:r>
      <w:proofErr w:type="spellStart"/>
      <w:r w:rsidRPr="00443015">
        <w:rPr>
          <w:rStyle w:val="a0"/>
          <w:lang w:val="et-EE"/>
        </w:rPr>
        <w:t>Разное</w:t>
      </w:r>
      <w:proofErr w:type="spellEnd"/>
      <w:r w:rsidRPr="00443015">
        <w:rPr>
          <w:rStyle w:val="a0"/>
          <w:lang w:val="et-EE"/>
        </w:rPr>
        <w:t xml:space="preserve"> // </w:t>
      </w:r>
      <w:proofErr w:type="spellStart"/>
      <w:r>
        <w:rPr>
          <w:rStyle w:val="a0"/>
          <w:i/>
          <w:lang w:val="et-EE"/>
        </w:rPr>
        <w:t>Lmg</w:t>
      </w:r>
      <w:proofErr w:type="spellEnd"/>
      <w:r>
        <w:rPr>
          <w:rStyle w:val="a0"/>
          <w:i/>
          <w:lang w:val="et-EE"/>
        </w:rPr>
        <w:t>. 192</w:t>
      </w:r>
      <w:r w:rsidRPr="00443015">
        <w:rPr>
          <w:rStyle w:val="a0"/>
          <w:i/>
          <w:lang w:val="et-EE"/>
        </w:rPr>
        <w:t>4</w:t>
      </w:r>
      <w:r>
        <w:rPr>
          <w:rStyle w:val="a0"/>
          <w:i/>
          <w:lang w:val="et-EE"/>
        </w:rPr>
        <w:t xml:space="preserve">. Nr </w:t>
      </w:r>
      <w:r w:rsidRPr="00443015">
        <w:rPr>
          <w:rStyle w:val="a0"/>
          <w:i/>
          <w:lang w:val="et-EE"/>
        </w:rPr>
        <w:t>3</w:t>
      </w:r>
      <w:r>
        <w:rPr>
          <w:rStyle w:val="a0"/>
          <w:i/>
          <w:lang w:val="et-EE"/>
        </w:rPr>
        <w:t>. Märts. Lk. 221—222.</w:t>
      </w:r>
    </w:p>
    <w:p w:rsidR="003C1126" w:rsidRPr="00443015" w:rsidRDefault="003C1126" w:rsidP="003C1126">
      <w:pPr>
        <w:pStyle w:val="Standard"/>
        <w:jc w:val="both"/>
        <w:rPr>
          <w:lang w:val="ru-RU"/>
        </w:rPr>
      </w:pPr>
      <w:r>
        <w:rPr>
          <w:rStyle w:val="a0"/>
          <w:lang w:val="et-EE"/>
        </w:rPr>
        <w:t xml:space="preserve">[В </w:t>
      </w:r>
      <w:proofErr w:type="spellStart"/>
      <w:r>
        <w:rPr>
          <w:rStyle w:val="a0"/>
          <w:lang w:val="et-EE"/>
        </w:rPr>
        <w:t>Берлине</w:t>
      </w:r>
      <w:proofErr w:type="spellEnd"/>
      <w:r>
        <w:rPr>
          <w:rStyle w:val="a0"/>
          <w:lang w:val="et-EE"/>
        </w:rPr>
        <w:t xml:space="preserve"> </w:t>
      </w:r>
      <w:r>
        <w:rPr>
          <w:rStyle w:val="a0"/>
          <w:lang w:val="ru-RU"/>
        </w:rPr>
        <w:t xml:space="preserve">начал выходит толстый ежемесячный журнал «Балтийский альманах». В заявленной программе читателей обещают знакомить с обзорами в духовной и экономической сферах в Финляндии, Эстонии, Латвии и Литве; альманах призывает к сотрудничеству мастистых русских писателей. Уже вышло два номера, в которых содержатся переводы писателей этих стран. В 1-м номере — публикация новеллы Фр. Тугласа «Поселенец», Й. </w:t>
      </w:r>
      <w:proofErr w:type="spellStart"/>
      <w:r>
        <w:rPr>
          <w:rStyle w:val="a0"/>
          <w:lang w:val="ru-RU"/>
        </w:rPr>
        <w:t>Мяндметса</w:t>
      </w:r>
      <w:proofErr w:type="spellEnd"/>
      <w:r>
        <w:rPr>
          <w:rStyle w:val="a0"/>
          <w:lang w:val="ru-RU"/>
        </w:rPr>
        <w:t xml:space="preserve"> «Мать» и стихотворение «какого-то Й. </w:t>
      </w:r>
      <w:proofErr w:type="spellStart"/>
      <w:r>
        <w:rPr>
          <w:rStyle w:val="a0"/>
          <w:lang w:val="ru-RU"/>
        </w:rPr>
        <w:t>Инно</w:t>
      </w:r>
      <w:proofErr w:type="spellEnd"/>
      <w:r>
        <w:rPr>
          <w:rStyle w:val="a0"/>
          <w:lang w:val="ru-RU"/>
        </w:rPr>
        <w:t xml:space="preserve">». Во втором номере помещены переводы новеллы А.Х. Таммсааре «Фавн» и стихотворений Анны Хаава и Р. </w:t>
      </w:r>
      <w:proofErr w:type="spellStart"/>
      <w:r>
        <w:rPr>
          <w:rStyle w:val="a0"/>
          <w:lang w:val="ru-RU"/>
        </w:rPr>
        <w:t>Камсена</w:t>
      </w:r>
      <w:proofErr w:type="spellEnd"/>
      <w:r>
        <w:rPr>
          <w:rStyle w:val="a0"/>
          <w:lang w:val="ru-RU"/>
        </w:rPr>
        <w:t>. К сожалению, данный выбор не дает какого-либо верного представления об эстонской литературе, неудовлетворительны и переводы</w:t>
      </w:r>
      <w:r>
        <w:rPr>
          <w:rStyle w:val="a0"/>
          <w:lang w:val="et-EE"/>
        </w:rPr>
        <w:t>]</w:t>
      </w:r>
      <w:r>
        <w:rPr>
          <w:rStyle w:val="a0"/>
          <w:lang w:val="ru-RU"/>
        </w:rPr>
        <w:t>.</w:t>
      </w:r>
    </w:p>
    <w:p w:rsidR="003C1126" w:rsidRDefault="003C1126" w:rsidP="003C1126">
      <w:pPr>
        <w:pStyle w:val="Standard"/>
        <w:jc w:val="both"/>
        <w:rPr>
          <w:lang w:val="ru-RU"/>
        </w:rPr>
      </w:pPr>
    </w:p>
    <w:p w:rsidR="003C1126" w:rsidRPr="00443015" w:rsidRDefault="003C1126" w:rsidP="003C1126">
      <w:pPr>
        <w:pStyle w:val="Standard"/>
        <w:jc w:val="both"/>
        <w:rPr>
          <w:lang w:val="ru-RU"/>
        </w:rPr>
      </w:pPr>
      <w:r>
        <w:rPr>
          <w:rStyle w:val="a0"/>
          <w:b/>
          <w:lang w:val="et-EE"/>
        </w:rPr>
        <w:t>Toimetusele saadet kirjandus</w:t>
      </w:r>
      <w:r>
        <w:rPr>
          <w:rStyle w:val="a0"/>
          <w:b/>
          <w:lang w:val="ru-RU"/>
        </w:rPr>
        <w:t>.</w:t>
      </w:r>
      <w:r>
        <w:rPr>
          <w:rStyle w:val="a0"/>
          <w:b/>
          <w:lang w:val="et-EE"/>
        </w:rPr>
        <w:t xml:space="preserve"> </w:t>
      </w:r>
      <w:r>
        <w:rPr>
          <w:rStyle w:val="a0"/>
          <w:lang w:val="ru-RU"/>
        </w:rPr>
        <w:t>= Литература, присланная в редакцию</w:t>
      </w:r>
      <w:r>
        <w:rPr>
          <w:rStyle w:val="a0"/>
          <w:lang w:val="et-EE"/>
        </w:rPr>
        <w:t>.</w:t>
      </w:r>
      <w:r>
        <w:rPr>
          <w:rStyle w:val="a0"/>
          <w:b/>
          <w:lang w:val="et-EE"/>
        </w:rPr>
        <w:t xml:space="preserve"> </w:t>
      </w:r>
      <w:r>
        <w:rPr>
          <w:rStyle w:val="a0"/>
          <w:lang w:val="et-EE"/>
        </w:rPr>
        <w:t xml:space="preserve">= </w:t>
      </w:r>
      <w:proofErr w:type="spellStart"/>
      <w:r>
        <w:rPr>
          <w:rStyle w:val="a0"/>
          <w:i/>
          <w:lang w:val="et-EE"/>
        </w:rPr>
        <w:t>Lmg</w:t>
      </w:r>
      <w:proofErr w:type="spellEnd"/>
      <w:r>
        <w:rPr>
          <w:rStyle w:val="a0"/>
          <w:i/>
          <w:lang w:val="et-EE"/>
        </w:rPr>
        <w:t>. 192</w:t>
      </w:r>
      <w:r>
        <w:rPr>
          <w:rStyle w:val="a0"/>
          <w:i/>
          <w:lang w:val="ru-RU"/>
        </w:rPr>
        <w:t>4</w:t>
      </w:r>
      <w:r>
        <w:rPr>
          <w:rStyle w:val="a0"/>
          <w:i/>
          <w:lang w:val="et-EE"/>
        </w:rPr>
        <w:t xml:space="preserve">. Nr </w:t>
      </w:r>
      <w:r>
        <w:rPr>
          <w:rStyle w:val="a0"/>
          <w:i/>
          <w:lang w:val="ru-RU"/>
        </w:rPr>
        <w:t>3</w:t>
      </w:r>
      <w:r>
        <w:rPr>
          <w:rStyle w:val="a0"/>
          <w:i/>
          <w:lang w:val="et-EE"/>
        </w:rPr>
        <w:t>. Märts. Lk. 223.</w:t>
      </w:r>
    </w:p>
    <w:p w:rsidR="003C1126" w:rsidRPr="00443015" w:rsidRDefault="003C1126" w:rsidP="003C1126">
      <w:pPr>
        <w:pStyle w:val="Standard"/>
        <w:jc w:val="both"/>
        <w:rPr>
          <w:lang w:val="ru-RU"/>
        </w:rPr>
      </w:pPr>
      <w:r>
        <w:rPr>
          <w:rStyle w:val="a0"/>
          <w:lang w:val="et-EE"/>
        </w:rPr>
        <w:t>[</w:t>
      </w:r>
      <w:r>
        <w:rPr>
          <w:rStyle w:val="a0"/>
          <w:lang w:val="ru-RU"/>
        </w:rPr>
        <w:t>В рубрике отмечены следующие переводы из рус. литературы:</w:t>
      </w:r>
    </w:p>
    <w:p w:rsidR="003C1126" w:rsidRPr="00443015" w:rsidRDefault="003C1126" w:rsidP="003C1126">
      <w:pPr>
        <w:pStyle w:val="Standard"/>
        <w:jc w:val="both"/>
        <w:rPr>
          <w:lang w:val="et-EE"/>
        </w:rPr>
      </w:pPr>
      <w:r>
        <w:rPr>
          <w:rStyle w:val="a0"/>
          <w:lang w:val="ru-RU"/>
        </w:rPr>
        <w:t xml:space="preserve">А. </w:t>
      </w:r>
      <w:proofErr w:type="spellStart"/>
      <w:r>
        <w:rPr>
          <w:rStyle w:val="a0"/>
          <w:lang w:val="et-EE"/>
        </w:rPr>
        <w:t>Tshehhov</w:t>
      </w:r>
      <w:proofErr w:type="spellEnd"/>
      <w:r>
        <w:rPr>
          <w:rStyle w:val="a0"/>
          <w:lang w:val="et-EE"/>
        </w:rPr>
        <w:t xml:space="preserve">: </w:t>
      </w:r>
      <w:proofErr w:type="spellStart"/>
      <w:r>
        <w:rPr>
          <w:rStyle w:val="a0"/>
          <w:lang w:val="et-EE"/>
        </w:rPr>
        <w:t>Kashtanka</w:t>
      </w:r>
      <w:proofErr w:type="spellEnd"/>
      <w:r>
        <w:rPr>
          <w:rStyle w:val="a0"/>
          <w:lang w:val="et-EE"/>
        </w:rPr>
        <w:t xml:space="preserve"> [</w:t>
      </w:r>
      <w:r>
        <w:rPr>
          <w:rStyle w:val="a0"/>
          <w:lang w:val="ru-RU"/>
        </w:rPr>
        <w:t>Каштанка</w:t>
      </w:r>
      <w:r>
        <w:rPr>
          <w:rStyle w:val="a0"/>
          <w:lang w:val="et-EE"/>
        </w:rPr>
        <w:t xml:space="preserve">]. J. Kärneri tõlge. R. </w:t>
      </w:r>
      <w:proofErr w:type="spellStart"/>
      <w:r>
        <w:rPr>
          <w:rStyle w:val="a0"/>
          <w:lang w:val="et-EE"/>
        </w:rPr>
        <w:t>Kiviti</w:t>
      </w:r>
      <w:proofErr w:type="spellEnd"/>
      <w:r>
        <w:rPr>
          <w:rStyle w:val="a0"/>
          <w:lang w:val="et-EE"/>
        </w:rPr>
        <w:t xml:space="preserve"> ilustused. „Noor Eesti” kirjastus. 40 lk.</w:t>
      </w:r>
    </w:p>
    <w:p w:rsidR="003C1126" w:rsidRDefault="003C1126" w:rsidP="003C1126">
      <w:pPr>
        <w:pStyle w:val="Standard"/>
        <w:jc w:val="both"/>
      </w:pPr>
      <w:r>
        <w:rPr>
          <w:rStyle w:val="a0"/>
          <w:lang w:val="et-EE"/>
        </w:rPr>
        <w:t xml:space="preserve">А. </w:t>
      </w:r>
      <w:proofErr w:type="spellStart"/>
      <w:r>
        <w:rPr>
          <w:rStyle w:val="a0"/>
          <w:lang w:val="et-EE"/>
        </w:rPr>
        <w:t>Tshehhov</w:t>
      </w:r>
      <w:proofErr w:type="spellEnd"/>
      <w:r>
        <w:rPr>
          <w:rStyle w:val="a0"/>
          <w:lang w:val="et-EE"/>
        </w:rPr>
        <w:t>: Kingsepp ja paharet [</w:t>
      </w:r>
      <w:proofErr w:type="spellStart"/>
      <w:r>
        <w:rPr>
          <w:rStyle w:val="a0"/>
          <w:lang w:val="et-EE"/>
        </w:rPr>
        <w:t>Сапожник</w:t>
      </w:r>
      <w:proofErr w:type="spellEnd"/>
      <w:r>
        <w:rPr>
          <w:rStyle w:val="a0"/>
          <w:lang w:val="et-EE"/>
        </w:rPr>
        <w:t xml:space="preserve"> и </w:t>
      </w:r>
      <w:proofErr w:type="spellStart"/>
      <w:r>
        <w:rPr>
          <w:rStyle w:val="a0"/>
          <w:lang w:val="et-EE"/>
        </w:rPr>
        <w:t>нечистая</w:t>
      </w:r>
      <w:proofErr w:type="spellEnd"/>
      <w:r>
        <w:rPr>
          <w:rStyle w:val="a0"/>
          <w:lang w:val="et-EE"/>
        </w:rPr>
        <w:t xml:space="preserve"> сила]. J. Kärneri tõlge. N. </w:t>
      </w:r>
      <w:proofErr w:type="spellStart"/>
      <w:r>
        <w:rPr>
          <w:rStyle w:val="a0"/>
          <w:lang w:val="et-EE"/>
        </w:rPr>
        <w:t>Mey</w:t>
      </w:r>
      <w:proofErr w:type="spellEnd"/>
      <w:r>
        <w:rPr>
          <w:rStyle w:val="a0"/>
          <w:lang w:val="et-EE"/>
        </w:rPr>
        <w:t xml:space="preserve"> ilustused. „Noor Eesti” kirjastus. 32 lk.]</w:t>
      </w:r>
      <w:r>
        <w:t>.</w:t>
      </w:r>
    </w:p>
    <w:p w:rsidR="003C1126" w:rsidRDefault="003C1126" w:rsidP="003C1126">
      <w:pPr>
        <w:pStyle w:val="Standard"/>
        <w:jc w:val="both"/>
        <w:rPr>
          <w:b/>
          <w:lang w:val="et-EE"/>
        </w:rPr>
      </w:pPr>
    </w:p>
    <w:p w:rsidR="003C1126" w:rsidRPr="00443015" w:rsidRDefault="003C1126" w:rsidP="003C1126">
      <w:pPr>
        <w:pStyle w:val="Standard"/>
        <w:jc w:val="both"/>
        <w:rPr>
          <w:lang w:val="ru-RU"/>
        </w:rPr>
      </w:pPr>
      <w:r>
        <w:rPr>
          <w:rStyle w:val="a0"/>
          <w:b/>
          <w:lang w:val="et-EE"/>
        </w:rPr>
        <w:t xml:space="preserve">Adams V. (tõlkija) Kaks </w:t>
      </w:r>
      <w:proofErr w:type="spellStart"/>
      <w:r>
        <w:rPr>
          <w:rStyle w:val="a0"/>
          <w:b/>
          <w:lang w:val="et-EE"/>
        </w:rPr>
        <w:t>Byroni</w:t>
      </w:r>
      <w:proofErr w:type="spellEnd"/>
      <w:r>
        <w:rPr>
          <w:rStyle w:val="a0"/>
          <w:b/>
          <w:lang w:val="et-EE"/>
        </w:rPr>
        <w:t xml:space="preserve"> luuletust: </w:t>
      </w:r>
      <w:proofErr w:type="spellStart"/>
      <w:r>
        <w:rPr>
          <w:rStyle w:val="a0"/>
          <w:b/>
          <w:lang w:val="et-EE"/>
        </w:rPr>
        <w:t>Impromtu</w:t>
      </w:r>
      <w:proofErr w:type="spellEnd"/>
      <w:r>
        <w:rPr>
          <w:rStyle w:val="a0"/>
          <w:b/>
          <w:lang w:val="et-EE"/>
        </w:rPr>
        <w:t xml:space="preserve"> Ateenas. </w:t>
      </w:r>
      <w:proofErr w:type="spellStart"/>
      <w:r>
        <w:rPr>
          <w:rStyle w:val="a0"/>
          <w:b/>
          <w:lang w:val="et-EE"/>
        </w:rPr>
        <w:t>Maitsengu</w:t>
      </w:r>
      <w:proofErr w:type="spellEnd"/>
      <w:r>
        <w:rPr>
          <w:rStyle w:val="a0"/>
          <w:b/>
          <w:lang w:val="et-EE"/>
        </w:rPr>
        <w:t xml:space="preserve"> pühendus. </w:t>
      </w:r>
      <w:r>
        <w:rPr>
          <w:rStyle w:val="a0"/>
          <w:lang w:val="ru-RU"/>
        </w:rPr>
        <w:t>= Два стихотворения из Байрона. Перевел В. Адамс</w:t>
      </w:r>
      <w:r>
        <w:rPr>
          <w:rStyle w:val="a0"/>
          <w:lang w:val="et-EE"/>
        </w:rPr>
        <w:t xml:space="preserve">. = </w:t>
      </w:r>
      <w:proofErr w:type="spellStart"/>
      <w:r>
        <w:rPr>
          <w:rStyle w:val="a0"/>
          <w:i/>
          <w:lang w:val="et-EE"/>
        </w:rPr>
        <w:t>Lmg</w:t>
      </w:r>
      <w:proofErr w:type="spellEnd"/>
      <w:r>
        <w:rPr>
          <w:rStyle w:val="a0"/>
          <w:i/>
          <w:lang w:val="et-EE"/>
        </w:rPr>
        <w:t>. 192</w:t>
      </w:r>
      <w:r>
        <w:rPr>
          <w:rStyle w:val="a0"/>
          <w:i/>
          <w:lang w:val="ru-RU"/>
        </w:rPr>
        <w:t>4</w:t>
      </w:r>
      <w:r>
        <w:rPr>
          <w:rStyle w:val="a0"/>
          <w:i/>
          <w:lang w:val="et-EE"/>
        </w:rPr>
        <w:t xml:space="preserve">. Nr </w:t>
      </w:r>
      <w:r>
        <w:rPr>
          <w:rStyle w:val="a0"/>
          <w:i/>
          <w:lang w:val="ru-RU"/>
        </w:rPr>
        <w:t>5</w:t>
      </w:r>
      <w:r>
        <w:rPr>
          <w:rStyle w:val="a0"/>
          <w:i/>
          <w:lang w:val="et-EE"/>
        </w:rPr>
        <w:t xml:space="preserve">. Mai. Lk. </w:t>
      </w:r>
      <w:r>
        <w:rPr>
          <w:rStyle w:val="a0"/>
          <w:i/>
          <w:lang w:val="ru-RU"/>
        </w:rPr>
        <w:t>310</w:t>
      </w:r>
      <w:r>
        <w:rPr>
          <w:rStyle w:val="a0"/>
          <w:i/>
          <w:lang w:val="et-EE"/>
        </w:rPr>
        <w:t>.</w:t>
      </w:r>
    </w:p>
    <w:p w:rsidR="003C1126" w:rsidRPr="00443015" w:rsidRDefault="003C1126" w:rsidP="003C1126">
      <w:pPr>
        <w:pStyle w:val="Standard"/>
        <w:jc w:val="both"/>
        <w:rPr>
          <w:lang w:val="ru-RU"/>
        </w:rPr>
      </w:pPr>
      <w:r>
        <w:rPr>
          <w:rStyle w:val="a0"/>
          <w:lang w:val="et-EE"/>
        </w:rPr>
        <w:t>[</w:t>
      </w:r>
      <w:r>
        <w:rPr>
          <w:rStyle w:val="a0"/>
          <w:lang w:val="ru-RU"/>
        </w:rPr>
        <w:t xml:space="preserve">Первые опыты В. Адамса в переводах </w:t>
      </w:r>
      <w:proofErr w:type="gramStart"/>
      <w:r>
        <w:rPr>
          <w:rStyle w:val="a0"/>
          <w:lang w:val="ru-RU"/>
        </w:rPr>
        <w:t>на эст</w:t>
      </w:r>
      <w:proofErr w:type="gramEnd"/>
      <w:r>
        <w:rPr>
          <w:rStyle w:val="a0"/>
          <w:lang w:val="ru-RU"/>
        </w:rPr>
        <w:t>. яз. «Экспромт в Афинах» и «Посвящение вкусу»</w:t>
      </w:r>
      <w:r>
        <w:rPr>
          <w:rStyle w:val="a0"/>
          <w:lang w:val="et-EE"/>
        </w:rPr>
        <w:t>]</w:t>
      </w:r>
      <w:r>
        <w:rPr>
          <w:rStyle w:val="a0"/>
          <w:lang w:val="ru-RU"/>
        </w:rPr>
        <w:t>.</w:t>
      </w:r>
    </w:p>
    <w:p w:rsidR="003C1126" w:rsidRDefault="003C1126" w:rsidP="003C1126">
      <w:pPr>
        <w:pStyle w:val="Standard"/>
        <w:jc w:val="both"/>
        <w:rPr>
          <w:lang w:val="ru-RU"/>
        </w:rPr>
      </w:pPr>
    </w:p>
    <w:p w:rsidR="003C1126" w:rsidRPr="00443015" w:rsidRDefault="003C1126" w:rsidP="003C1126">
      <w:pPr>
        <w:pStyle w:val="Standard"/>
        <w:jc w:val="both"/>
        <w:rPr>
          <w:lang w:val="ru-RU"/>
        </w:rPr>
      </w:pPr>
      <w:proofErr w:type="spellStart"/>
      <w:r>
        <w:rPr>
          <w:rStyle w:val="a0"/>
          <w:b/>
          <w:lang w:val="et-EE"/>
        </w:rPr>
        <w:t>Klutmann</w:t>
      </w:r>
      <w:proofErr w:type="spellEnd"/>
      <w:r>
        <w:rPr>
          <w:rStyle w:val="a0"/>
          <w:b/>
          <w:lang w:val="et-EE"/>
        </w:rPr>
        <w:t xml:space="preserve">, Rudolf, Dr. Kas on kirjanik näitelavale tarbetu? Mõtted </w:t>
      </w:r>
      <w:proofErr w:type="spellStart"/>
      <w:r>
        <w:rPr>
          <w:rStyle w:val="a0"/>
          <w:b/>
          <w:lang w:val="et-EE"/>
        </w:rPr>
        <w:t>Taiirovi</w:t>
      </w:r>
      <w:proofErr w:type="spellEnd"/>
      <w:r>
        <w:rPr>
          <w:rStyle w:val="a0"/>
          <w:b/>
          <w:lang w:val="et-EE"/>
        </w:rPr>
        <w:t xml:space="preserve"> „Vabastatud </w:t>
      </w:r>
      <w:proofErr w:type="spellStart"/>
      <w:r>
        <w:rPr>
          <w:rStyle w:val="a0"/>
          <w:b/>
          <w:lang w:val="et-EE"/>
        </w:rPr>
        <w:t>teaatri</w:t>
      </w:r>
      <w:proofErr w:type="spellEnd"/>
      <w:r>
        <w:rPr>
          <w:rStyle w:val="a0"/>
          <w:b/>
          <w:lang w:val="et-EE"/>
        </w:rPr>
        <w:t xml:space="preserve"> puhul”</w:t>
      </w:r>
      <w:r>
        <w:rPr>
          <w:rStyle w:val="a0"/>
          <w:lang w:val="et-EE"/>
        </w:rPr>
        <w:t xml:space="preserve">. </w:t>
      </w:r>
      <w:r>
        <w:rPr>
          <w:rStyle w:val="a0"/>
          <w:lang w:val="ru-RU"/>
        </w:rPr>
        <w:t xml:space="preserve">= </w:t>
      </w:r>
      <w:r>
        <w:rPr>
          <w:rStyle w:val="a0"/>
          <w:lang w:val="et-EE"/>
        </w:rPr>
        <w:t>К</w:t>
      </w:r>
      <w:proofErr w:type="spellStart"/>
      <w:r>
        <w:rPr>
          <w:rStyle w:val="a0"/>
          <w:lang w:val="ru-RU"/>
        </w:rPr>
        <w:t>лютман</w:t>
      </w:r>
      <w:proofErr w:type="spellEnd"/>
      <w:r>
        <w:rPr>
          <w:rStyle w:val="a0"/>
          <w:lang w:val="ru-RU"/>
        </w:rPr>
        <w:t>, Рудольф, д-р. Нужен ли писатель театральной сцене? Мысли по поводу работы Таирова «О свободном театре»</w:t>
      </w:r>
      <w:r>
        <w:rPr>
          <w:rStyle w:val="a0"/>
          <w:lang w:val="et-EE"/>
        </w:rPr>
        <w:t>.</w:t>
      </w:r>
      <w:r>
        <w:rPr>
          <w:rStyle w:val="a0"/>
          <w:b/>
          <w:lang w:val="et-EE"/>
        </w:rPr>
        <w:t xml:space="preserve"> </w:t>
      </w:r>
      <w:r>
        <w:rPr>
          <w:rStyle w:val="a0"/>
          <w:lang w:val="et-EE"/>
        </w:rPr>
        <w:t xml:space="preserve">= </w:t>
      </w:r>
      <w:proofErr w:type="spellStart"/>
      <w:r>
        <w:rPr>
          <w:rStyle w:val="a0"/>
          <w:i/>
          <w:lang w:val="et-EE"/>
        </w:rPr>
        <w:t>Lmg</w:t>
      </w:r>
      <w:proofErr w:type="spellEnd"/>
      <w:r>
        <w:rPr>
          <w:rStyle w:val="a0"/>
          <w:i/>
          <w:lang w:val="et-EE"/>
        </w:rPr>
        <w:t>. 192</w:t>
      </w:r>
      <w:r>
        <w:rPr>
          <w:rStyle w:val="a0"/>
          <w:i/>
          <w:lang w:val="ru-RU"/>
        </w:rPr>
        <w:t>4</w:t>
      </w:r>
      <w:r>
        <w:rPr>
          <w:rStyle w:val="a0"/>
          <w:i/>
          <w:lang w:val="et-EE"/>
        </w:rPr>
        <w:t xml:space="preserve">. Nr </w:t>
      </w:r>
      <w:r>
        <w:rPr>
          <w:rStyle w:val="a0"/>
          <w:i/>
          <w:lang w:val="ru-RU"/>
        </w:rPr>
        <w:t>5</w:t>
      </w:r>
      <w:r>
        <w:rPr>
          <w:rStyle w:val="a0"/>
          <w:i/>
          <w:lang w:val="et-EE"/>
        </w:rPr>
        <w:t xml:space="preserve">. Mai. Lk. </w:t>
      </w:r>
      <w:r>
        <w:rPr>
          <w:rStyle w:val="a0"/>
          <w:i/>
          <w:lang w:val="ru-RU"/>
        </w:rPr>
        <w:t>398–400.</w:t>
      </w:r>
    </w:p>
    <w:p w:rsidR="003C1126" w:rsidRPr="00443015" w:rsidRDefault="003C1126" w:rsidP="003C1126">
      <w:pPr>
        <w:pStyle w:val="Standard"/>
        <w:jc w:val="both"/>
        <w:rPr>
          <w:lang w:val="ru-RU"/>
        </w:rPr>
      </w:pPr>
      <w:r>
        <w:rPr>
          <w:rStyle w:val="a0"/>
          <w:lang w:val="et-EE"/>
        </w:rPr>
        <w:t>[</w:t>
      </w:r>
      <w:r>
        <w:rPr>
          <w:rStyle w:val="a0"/>
          <w:lang w:val="ru-RU"/>
        </w:rPr>
        <w:t>Рецензия на вышедший в Потсдаме авторизованный перевод книги основателя Московского Камерного театра А. Я. Таирова «Свободный (Независимый) театр» (</w:t>
      </w:r>
      <w:proofErr w:type="spellStart"/>
      <w:r>
        <w:rPr>
          <w:rStyle w:val="a0"/>
          <w:color w:val="000000"/>
        </w:rPr>
        <w:t>Tairoff</w:t>
      </w:r>
      <w:proofErr w:type="spellEnd"/>
      <w:r>
        <w:rPr>
          <w:rStyle w:val="a0"/>
          <w:color w:val="000000"/>
          <w:lang w:val="ru-RU"/>
        </w:rPr>
        <w:t xml:space="preserve">, </w:t>
      </w:r>
      <w:r>
        <w:rPr>
          <w:rStyle w:val="a0"/>
          <w:color w:val="000000"/>
        </w:rPr>
        <w:t>Alexander</w:t>
      </w:r>
      <w:r>
        <w:rPr>
          <w:rStyle w:val="a0"/>
          <w:color w:val="000000"/>
          <w:lang w:val="ru-RU"/>
        </w:rPr>
        <w:t xml:space="preserve">. </w:t>
      </w:r>
      <w:proofErr w:type="spellStart"/>
      <w:r>
        <w:rPr>
          <w:rStyle w:val="a0"/>
          <w:color w:val="000000"/>
        </w:rPr>
        <w:t>Entfesselte</w:t>
      </w:r>
      <w:proofErr w:type="spellEnd"/>
      <w:r>
        <w:rPr>
          <w:rStyle w:val="a0"/>
          <w:color w:val="000000"/>
          <w:lang w:val="ru-RU"/>
        </w:rPr>
        <w:t xml:space="preserve"> </w:t>
      </w:r>
      <w:r>
        <w:rPr>
          <w:rStyle w:val="a0"/>
          <w:color w:val="000000"/>
        </w:rPr>
        <w:t>Theater</w:t>
      </w:r>
      <w:r>
        <w:rPr>
          <w:rStyle w:val="a0"/>
          <w:color w:val="000000"/>
          <w:lang w:val="ru-RU"/>
        </w:rPr>
        <w:t xml:space="preserve">. </w:t>
      </w:r>
      <w:proofErr w:type="spellStart"/>
      <w:r>
        <w:rPr>
          <w:rStyle w:val="a0"/>
          <w:color w:val="000000"/>
        </w:rPr>
        <w:t>Aufzeichnungen</w:t>
      </w:r>
      <w:proofErr w:type="spellEnd"/>
      <w:r>
        <w:rPr>
          <w:rStyle w:val="a0"/>
          <w:color w:val="000000"/>
          <w:lang w:val="ru-RU"/>
        </w:rPr>
        <w:t xml:space="preserve"> </w:t>
      </w:r>
      <w:proofErr w:type="spellStart"/>
      <w:r>
        <w:rPr>
          <w:rStyle w:val="a0"/>
          <w:color w:val="000000"/>
        </w:rPr>
        <w:t>eines</w:t>
      </w:r>
      <w:proofErr w:type="spellEnd"/>
      <w:r>
        <w:rPr>
          <w:rStyle w:val="a0"/>
          <w:color w:val="000000"/>
          <w:lang w:val="ru-RU"/>
        </w:rPr>
        <w:t xml:space="preserve"> </w:t>
      </w:r>
      <w:proofErr w:type="spellStart"/>
      <w:r>
        <w:rPr>
          <w:rStyle w:val="a0"/>
          <w:color w:val="000000"/>
        </w:rPr>
        <w:t>Regisseurs</w:t>
      </w:r>
      <w:proofErr w:type="spellEnd"/>
      <w:r>
        <w:rPr>
          <w:rStyle w:val="a0"/>
          <w:color w:val="000000"/>
          <w:lang w:val="ru-RU"/>
        </w:rPr>
        <w:t>.</w:t>
      </w:r>
      <w:proofErr w:type="spellStart"/>
      <w:r>
        <w:rPr>
          <w:rStyle w:val="a0"/>
          <w:color w:val="000000"/>
          <w:lang w:val="ru-RU"/>
        </w:rPr>
        <w:t>Potsdam</w:t>
      </w:r>
      <w:proofErr w:type="spellEnd"/>
      <w:r>
        <w:rPr>
          <w:rStyle w:val="a0"/>
          <w:color w:val="000000"/>
          <w:lang w:val="ru-RU"/>
        </w:rPr>
        <w:t>, 1923). В нем он пропагандирует не натуралистический театр, а «правду жизни». Не нужна «стильная сцена», она лишь поддерживает художественную цель. Все гениальное на службе актера: режиссер, художник, сценические атрибуты, музыка и – драматург.</w:t>
      </w:r>
      <w:r>
        <w:rPr>
          <w:rStyle w:val="a0"/>
          <w:color w:val="000000"/>
          <w:lang w:val="et-EE"/>
        </w:rPr>
        <w:t xml:space="preserve"> „</w:t>
      </w:r>
      <w:r>
        <w:rPr>
          <w:rStyle w:val="a0"/>
          <w:color w:val="000000"/>
          <w:lang w:val="ru-RU"/>
        </w:rPr>
        <w:t xml:space="preserve">Счастье, когда режиссер – сам драматург, который вместе (!) с артистами создает (!) и воссоздает на сцене одно или другое произведение». «Мы знаем, что расцвет театра начинается тогда, когда театр отказывается от написанного писателем и сам создает сценарий». Отмечается самодеятельность и коллективность в работе над спектаклем. Автор подчеркивает, что Таиров не только теоретик, но и практик. Русским с их романным видением мира, возможно, доступны постановки пьес, далеких от воли их создателей. Немцы, у которых есть «Фауст» и свое видение Шекспира, чувствуют здесь влияние другой расы. Легкие танцевальные мотивы и коллективные приемы Таирова, предлагаемые им для постановки классиков, с точки зрения германцев, слишком узки, да и как можно добыть подобный «материал» из «Фауста» или «Лира»? Таиров оправдывается тем, что эти произведения вряд ли предусмотрены для сцены, утверждая, что его театр интернационален. Но возможно ли коллективно читать профетические монологи? Автор предполагает, что теория Таирова рождена единственно благодаря состоянию </w:t>
      </w:r>
      <w:r>
        <w:rPr>
          <w:rStyle w:val="a0"/>
          <w:color w:val="000000"/>
          <w:lang w:val="ru-RU"/>
        </w:rPr>
        <w:lastRenderedPageBreak/>
        <w:t xml:space="preserve">современной драматической литературы, которая позволяет сказать Таирову: «Вон литературу из театра!». Но как же </w:t>
      </w:r>
      <w:proofErr w:type="spellStart"/>
      <w:r>
        <w:rPr>
          <w:rStyle w:val="a0"/>
          <w:color w:val="000000"/>
          <w:lang w:val="ru-RU"/>
        </w:rPr>
        <w:t>Гауптман</w:t>
      </w:r>
      <w:proofErr w:type="spellEnd"/>
      <w:r>
        <w:rPr>
          <w:rStyle w:val="a0"/>
          <w:color w:val="000000"/>
          <w:lang w:val="ru-RU"/>
        </w:rPr>
        <w:t xml:space="preserve"> и Ибсен? Ошибаются те, кто считает, будто пьеса в стихах не может иметь успеха, точно также ошибается Таиров, отстраняя театр от настоящей литературы. Конечно, нет рецептов, как достигнуть гармонии театра и драматической литературы, но именно к ней нужно стремиться</w:t>
      </w:r>
      <w:r>
        <w:rPr>
          <w:rStyle w:val="a0"/>
          <w:lang w:val="et-EE"/>
        </w:rPr>
        <w:t>]</w:t>
      </w:r>
      <w:r>
        <w:rPr>
          <w:rStyle w:val="a0"/>
          <w:lang w:val="ru-RU"/>
        </w:rPr>
        <w:t>.</w:t>
      </w:r>
    </w:p>
    <w:p w:rsidR="003C1126" w:rsidRDefault="003C1126" w:rsidP="003C1126">
      <w:pPr>
        <w:pStyle w:val="Standard"/>
        <w:jc w:val="both"/>
        <w:rPr>
          <w:lang w:val="ru-RU"/>
        </w:rPr>
      </w:pPr>
    </w:p>
    <w:p w:rsidR="003C1126" w:rsidRPr="00443015" w:rsidRDefault="003C1126" w:rsidP="003C1126">
      <w:pPr>
        <w:pStyle w:val="Standard"/>
        <w:jc w:val="both"/>
        <w:rPr>
          <w:lang w:val="ru-RU"/>
        </w:rPr>
      </w:pPr>
      <w:proofErr w:type="spellStart"/>
      <w:r>
        <w:rPr>
          <w:rStyle w:val="a0"/>
          <w:b/>
          <w:bCs/>
          <w:lang w:val="ru-RU"/>
        </w:rPr>
        <w:t>Vaga</w:t>
      </w:r>
      <w:proofErr w:type="spellEnd"/>
      <w:r>
        <w:rPr>
          <w:rStyle w:val="a0"/>
          <w:b/>
          <w:bCs/>
          <w:lang w:val="ru-RU"/>
        </w:rPr>
        <w:t xml:space="preserve"> </w:t>
      </w:r>
      <w:proofErr w:type="spellStart"/>
      <w:r>
        <w:rPr>
          <w:rStyle w:val="a0"/>
          <w:b/>
          <w:bCs/>
          <w:lang w:val="ru-RU"/>
        </w:rPr>
        <w:t>Alfred</w:t>
      </w:r>
      <w:proofErr w:type="spellEnd"/>
      <w:r>
        <w:rPr>
          <w:rStyle w:val="a0"/>
          <w:b/>
          <w:bCs/>
          <w:lang w:val="ru-RU"/>
        </w:rPr>
        <w:t xml:space="preserve">. </w:t>
      </w:r>
      <w:proofErr w:type="spellStart"/>
      <w:r>
        <w:rPr>
          <w:rStyle w:val="a0"/>
          <w:b/>
          <w:bCs/>
          <w:lang w:val="ru-RU"/>
        </w:rPr>
        <w:t>Sügisnäitused</w:t>
      </w:r>
      <w:proofErr w:type="spellEnd"/>
      <w:r>
        <w:rPr>
          <w:rStyle w:val="a0"/>
          <w:b/>
          <w:bCs/>
          <w:lang w:val="ru-RU"/>
        </w:rPr>
        <w:t xml:space="preserve"> 1924 </w:t>
      </w:r>
      <w:r>
        <w:rPr>
          <w:rStyle w:val="a0"/>
          <w:lang w:val="ru-RU"/>
        </w:rPr>
        <w:t xml:space="preserve">= Альфред Вага. Осенние выставки 1924 года // </w:t>
      </w:r>
      <w:proofErr w:type="spellStart"/>
      <w:r>
        <w:rPr>
          <w:rStyle w:val="a0"/>
          <w:lang w:val="ru-RU"/>
        </w:rPr>
        <w:t>Lmg</w:t>
      </w:r>
      <w:proofErr w:type="spellEnd"/>
      <w:r>
        <w:rPr>
          <w:rStyle w:val="a0"/>
          <w:lang w:val="ru-RU"/>
        </w:rPr>
        <w:t xml:space="preserve">. 1924. </w:t>
      </w:r>
      <w:proofErr w:type="spellStart"/>
      <w:r>
        <w:rPr>
          <w:rStyle w:val="a0"/>
          <w:lang w:val="ru-RU"/>
        </w:rPr>
        <w:t>No</w:t>
      </w:r>
      <w:proofErr w:type="spellEnd"/>
      <w:r>
        <w:rPr>
          <w:rStyle w:val="a0"/>
          <w:lang w:val="ru-RU"/>
        </w:rPr>
        <w:t xml:space="preserve"> 8 (</w:t>
      </w:r>
      <w:proofErr w:type="spellStart"/>
      <w:r>
        <w:rPr>
          <w:rStyle w:val="a0"/>
          <w:lang w:val="ru-RU"/>
        </w:rPr>
        <w:t>oktoober</w:t>
      </w:r>
      <w:proofErr w:type="spellEnd"/>
      <w:r>
        <w:rPr>
          <w:rStyle w:val="a0"/>
          <w:lang w:val="ru-RU"/>
        </w:rPr>
        <w:t>). Lk. 632–637.</w:t>
      </w:r>
    </w:p>
    <w:p w:rsidR="003C1126" w:rsidRPr="00443015" w:rsidRDefault="003C1126" w:rsidP="003C1126">
      <w:pPr>
        <w:pStyle w:val="Standard"/>
        <w:jc w:val="both"/>
        <w:rPr>
          <w:lang w:val="ru-RU"/>
        </w:rPr>
      </w:pPr>
      <w:r>
        <w:rPr>
          <w:rStyle w:val="a0"/>
          <w:lang w:val="et-EE"/>
        </w:rPr>
        <w:t>[</w:t>
      </w:r>
      <w:r>
        <w:rPr>
          <w:rStyle w:val="a0"/>
          <w:lang w:val="ru-RU"/>
        </w:rPr>
        <w:t xml:space="preserve">Анализируются две осенние выставки Центрального Эстонского союза художников и Союза художников Эстонии «Арс», в которых приняли участие русские художники, воспитанники российской Академии художеств, эмигранты и дилетанты. Отдельно отмечаются немец </w:t>
      </w:r>
      <w:proofErr w:type="spellStart"/>
      <w:r>
        <w:rPr>
          <w:rStyle w:val="a0"/>
          <w:lang w:val="ru-RU"/>
        </w:rPr>
        <w:t>Дёрваль</w:t>
      </w:r>
      <w:proofErr w:type="spellEnd"/>
      <w:r>
        <w:rPr>
          <w:rStyle w:val="a0"/>
          <w:lang w:val="ru-RU"/>
        </w:rPr>
        <w:t xml:space="preserve"> и русский А. Кульков. А. Вага сравнивает его с эстонским художником </w:t>
      </w:r>
      <w:proofErr w:type="spellStart"/>
      <w:r>
        <w:rPr>
          <w:rStyle w:val="a0"/>
          <w:lang w:val="ru-RU"/>
        </w:rPr>
        <w:t>Янсеном</w:t>
      </w:r>
      <w:proofErr w:type="spellEnd"/>
      <w:r>
        <w:rPr>
          <w:rStyle w:val="a0"/>
          <w:lang w:val="ru-RU"/>
        </w:rPr>
        <w:t>, признавая, однако, что картины Кулькова «Мадонна» и «Крик» принадлежат к числу лучших произведений, представленных на выставке</w:t>
      </w:r>
      <w:r>
        <w:rPr>
          <w:rStyle w:val="a0"/>
          <w:lang w:val="et-EE"/>
        </w:rPr>
        <w:t>].</w:t>
      </w:r>
    </w:p>
    <w:p w:rsidR="003C1126" w:rsidRDefault="003C1126" w:rsidP="003C1126">
      <w:pPr>
        <w:pStyle w:val="Standard"/>
        <w:jc w:val="both"/>
        <w:rPr>
          <w:lang w:val="et-EE"/>
        </w:rPr>
      </w:pPr>
    </w:p>
    <w:p w:rsidR="003C1126" w:rsidRPr="00443015" w:rsidRDefault="003C1126" w:rsidP="003C1126">
      <w:pPr>
        <w:pStyle w:val="Standard"/>
        <w:jc w:val="both"/>
        <w:rPr>
          <w:lang w:val="ru-RU"/>
        </w:rPr>
      </w:pPr>
      <w:r>
        <w:rPr>
          <w:rStyle w:val="a0"/>
          <w:b/>
          <w:bCs/>
          <w:lang w:val="et-EE"/>
        </w:rPr>
        <w:t xml:space="preserve">Varia </w:t>
      </w:r>
      <w:r>
        <w:t xml:space="preserve">= </w:t>
      </w:r>
      <w:r>
        <w:rPr>
          <w:rStyle w:val="a0"/>
          <w:lang w:val="ru-RU"/>
        </w:rPr>
        <w:t>Разное</w:t>
      </w:r>
      <w:r>
        <w:t xml:space="preserve">. </w:t>
      </w:r>
      <w:r>
        <w:rPr>
          <w:rStyle w:val="a0"/>
          <w:lang w:val="et-EE"/>
        </w:rPr>
        <w:t xml:space="preserve">// </w:t>
      </w:r>
      <w:proofErr w:type="spellStart"/>
      <w:r>
        <w:rPr>
          <w:rStyle w:val="a0"/>
          <w:lang w:val="et-EE"/>
        </w:rPr>
        <w:t>Lmg</w:t>
      </w:r>
      <w:proofErr w:type="spellEnd"/>
      <w:r>
        <w:rPr>
          <w:rStyle w:val="a0"/>
          <w:lang w:val="et-EE"/>
        </w:rPr>
        <w:t>. 192</w:t>
      </w:r>
      <w:r>
        <w:t>4</w:t>
      </w:r>
      <w:r>
        <w:rPr>
          <w:rStyle w:val="a0"/>
          <w:lang w:val="et-EE"/>
        </w:rPr>
        <w:t>. N</w:t>
      </w:r>
      <w:r>
        <w:rPr>
          <w:rStyle w:val="a0"/>
        </w:rPr>
        <w:t>r.</w:t>
      </w:r>
      <w:r>
        <w:rPr>
          <w:rStyle w:val="a0"/>
          <w:lang w:val="et-EE"/>
        </w:rPr>
        <w:t xml:space="preserve"> </w:t>
      </w:r>
      <w:proofErr w:type="gramStart"/>
      <w:r>
        <w:t>8</w:t>
      </w:r>
      <w:proofErr w:type="gramEnd"/>
      <w:r>
        <w:rPr>
          <w:rStyle w:val="a0"/>
          <w:lang w:val="et-EE"/>
        </w:rPr>
        <w:t xml:space="preserve"> (</w:t>
      </w:r>
      <w:proofErr w:type="spellStart"/>
      <w:r>
        <w:t>oktoober</w:t>
      </w:r>
      <w:proofErr w:type="spellEnd"/>
      <w:r>
        <w:rPr>
          <w:rStyle w:val="a0"/>
          <w:lang w:val="et-EE"/>
        </w:rPr>
        <w:t xml:space="preserve">). Lk. </w:t>
      </w:r>
      <w:r>
        <w:rPr>
          <w:rStyle w:val="a0"/>
          <w:lang w:val="ru-RU"/>
        </w:rPr>
        <w:t>638</w:t>
      </w:r>
      <w:r>
        <w:rPr>
          <w:rStyle w:val="a0"/>
          <w:lang w:val="et-EE"/>
        </w:rPr>
        <w:t>.</w:t>
      </w:r>
    </w:p>
    <w:p w:rsidR="003C1126" w:rsidRPr="00443015" w:rsidRDefault="003C1126" w:rsidP="003C1126">
      <w:pPr>
        <w:pStyle w:val="Standard"/>
        <w:jc w:val="both"/>
        <w:rPr>
          <w:lang w:val="ru-RU"/>
        </w:rPr>
      </w:pPr>
      <w:r>
        <w:rPr>
          <w:rStyle w:val="a0"/>
          <w:lang w:val="et-EE"/>
        </w:rPr>
        <w:t>[</w:t>
      </w:r>
      <w:r>
        <w:rPr>
          <w:rStyle w:val="a0"/>
          <w:lang w:val="ru-RU"/>
        </w:rPr>
        <w:t>Новый театр (</w:t>
      </w:r>
      <w:r>
        <w:rPr>
          <w:rStyle w:val="a0"/>
          <w:lang w:val="et-EE"/>
        </w:rPr>
        <w:t>Hommikteater</w:t>
      </w:r>
      <w:r>
        <w:rPr>
          <w:rStyle w:val="a0"/>
          <w:lang w:val="ru-RU"/>
        </w:rPr>
        <w:t>) дал в начале года премьеру по драматическим сценам Валерия Брюсова «Земля» и на этом прекратил свою деятельность.</w:t>
      </w:r>
      <w:r>
        <w:rPr>
          <w:rStyle w:val="a0"/>
          <w:lang w:val="et-EE"/>
        </w:rPr>
        <w:t>]</w:t>
      </w:r>
    </w:p>
    <w:p w:rsidR="003C1126" w:rsidRDefault="003C1126" w:rsidP="003C1126">
      <w:pPr>
        <w:pStyle w:val="Standard"/>
        <w:jc w:val="both"/>
        <w:rPr>
          <w:lang w:val="ru-RU"/>
        </w:rPr>
      </w:pPr>
    </w:p>
    <w:p w:rsidR="003C1126" w:rsidRPr="00443015" w:rsidRDefault="003C1126" w:rsidP="003C1126">
      <w:pPr>
        <w:pStyle w:val="Standard"/>
        <w:jc w:val="both"/>
        <w:rPr>
          <w:lang w:val="ru-RU"/>
        </w:rPr>
      </w:pPr>
      <w:r>
        <w:rPr>
          <w:rStyle w:val="a0"/>
          <w:b/>
          <w:bCs/>
          <w:lang w:val="et-EE"/>
        </w:rPr>
        <w:t>Valmar Adams. Kaks luulet</w:t>
      </w:r>
      <w:r>
        <w:rPr>
          <w:rStyle w:val="a0"/>
          <w:lang w:val="et-EE"/>
        </w:rPr>
        <w:t xml:space="preserve"> [On </w:t>
      </w:r>
      <w:proofErr w:type="spellStart"/>
      <w:r>
        <w:rPr>
          <w:rStyle w:val="a0"/>
          <w:lang w:val="et-EE"/>
        </w:rPr>
        <w:t>Luulelas</w:t>
      </w:r>
      <w:proofErr w:type="spellEnd"/>
      <w:r>
        <w:rPr>
          <w:rStyle w:val="a0"/>
          <w:lang w:val="et-EE"/>
        </w:rPr>
        <w:t xml:space="preserve"> kõigile ridu...; Nii raske on olla, nii raske on olla, nii raske on usku...] </w:t>
      </w:r>
      <w:r>
        <w:rPr>
          <w:rStyle w:val="a0"/>
          <w:lang w:val="ru-RU"/>
        </w:rPr>
        <w:t xml:space="preserve">= Вальмар Адамс. Два стихотворения. </w:t>
      </w:r>
      <w:r>
        <w:rPr>
          <w:rStyle w:val="a0"/>
          <w:lang w:val="et-EE"/>
        </w:rPr>
        <w:t xml:space="preserve">// </w:t>
      </w:r>
      <w:proofErr w:type="spellStart"/>
      <w:r>
        <w:rPr>
          <w:rStyle w:val="a0"/>
          <w:lang w:val="et-EE"/>
        </w:rPr>
        <w:t>Lmg</w:t>
      </w:r>
      <w:proofErr w:type="spellEnd"/>
      <w:r>
        <w:rPr>
          <w:rStyle w:val="a0"/>
          <w:lang w:val="et-EE"/>
        </w:rPr>
        <w:t>. 1924. Nr. 9. Lk. 660</w:t>
      </w:r>
      <w:r>
        <w:rPr>
          <w:rStyle w:val="a0"/>
          <w:lang w:val="ru-RU"/>
        </w:rPr>
        <w:t>.</w:t>
      </w:r>
    </w:p>
    <w:p w:rsidR="003C1126" w:rsidRPr="00443015" w:rsidRDefault="003C1126" w:rsidP="003C1126">
      <w:pPr>
        <w:pStyle w:val="Standard"/>
        <w:jc w:val="both"/>
        <w:rPr>
          <w:lang w:val="ru-RU"/>
        </w:rPr>
      </w:pPr>
      <w:r>
        <w:rPr>
          <w:rStyle w:val="a0"/>
          <w:lang w:val="ru-RU"/>
        </w:rPr>
        <w:t>[Из сборника «Поцелуи в снег»]</w:t>
      </w:r>
    </w:p>
    <w:p w:rsidR="003C1126" w:rsidRDefault="003C1126" w:rsidP="003C1126">
      <w:pPr>
        <w:pStyle w:val="Standard"/>
        <w:jc w:val="both"/>
        <w:rPr>
          <w:lang w:val="ru-RU"/>
        </w:rPr>
      </w:pPr>
    </w:p>
    <w:p w:rsidR="003C1126" w:rsidRPr="00443015" w:rsidRDefault="003C1126" w:rsidP="003C1126">
      <w:pPr>
        <w:pStyle w:val="Standard"/>
        <w:jc w:val="both"/>
        <w:rPr>
          <w:lang w:val="ru-RU"/>
        </w:rPr>
      </w:pPr>
      <w:r>
        <w:rPr>
          <w:rStyle w:val="a0"/>
          <w:b/>
          <w:bCs/>
        </w:rPr>
        <w:t>V</w:t>
      </w:r>
      <w:proofErr w:type="spellStart"/>
      <w:r>
        <w:rPr>
          <w:rStyle w:val="a0"/>
          <w:b/>
          <w:bCs/>
          <w:lang w:val="et-EE"/>
        </w:rPr>
        <w:t>alerij</w:t>
      </w:r>
      <w:proofErr w:type="spellEnd"/>
      <w:r>
        <w:rPr>
          <w:rStyle w:val="a0"/>
          <w:b/>
          <w:bCs/>
          <w:lang w:val="et-EE"/>
        </w:rPr>
        <w:t xml:space="preserve"> </w:t>
      </w:r>
      <w:proofErr w:type="spellStart"/>
      <w:r>
        <w:rPr>
          <w:rStyle w:val="a0"/>
          <w:b/>
          <w:bCs/>
          <w:lang w:val="et-EE"/>
        </w:rPr>
        <w:t>Brjussov</w:t>
      </w:r>
      <w:proofErr w:type="spellEnd"/>
      <w:r>
        <w:rPr>
          <w:rStyle w:val="a0"/>
          <w:b/>
          <w:bCs/>
          <w:lang w:val="et-EE"/>
        </w:rPr>
        <w:t>. Oli õhtu, oli suvi</w:t>
      </w:r>
      <w:r>
        <w:rPr>
          <w:rStyle w:val="a0"/>
          <w:lang w:val="et-EE"/>
        </w:rPr>
        <w:t xml:space="preserve">. Tõlkind V. Adams. </w:t>
      </w:r>
      <w:r>
        <w:rPr>
          <w:rStyle w:val="a0"/>
          <w:lang w:val="ru-RU"/>
        </w:rPr>
        <w:t xml:space="preserve">= Валерий Брюсов. Был вечер, было лето. Перевод В. Адамса. </w:t>
      </w:r>
      <w:r w:rsidRPr="00443015">
        <w:rPr>
          <w:lang w:val="ru-RU"/>
        </w:rPr>
        <w:t xml:space="preserve">// </w:t>
      </w:r>
      <w:proofErr w:type="spellStart"/>
      <w:r>
        <w:t>Lmg</w:t>
      </w:r>
      <w:proofErr w:type="spellEnd"/>
      <w:r w:rsidRPr="00443015">
        <w:rPr>
          <w:lang w:val="ru-RU"/>
        </w:rPr>
        <w:t xml:space="preserve">. 1924. </w:t>
      </w:r>
      <w:r>
        <w:t>Nr</w:t>
      </w:r>
      <w:r w:rsidRPr="00443015">
        <w:rPr>
          <w:lang w:val="ru-RU"/>
        </w:rPr>
        <w:t xml:space="preserve">. 9 </w:t>
      </w:r>
      <w:r>
        <w:rPr>
          <w:rStyle w:val="a0"/>
          <w:lang w:val="et-EE"/>
        </w:rPr>
        <w:t xml:space="preserve">(November). </w:t>
      </w:r>
      <w:r>
        <w:rPr>
          <w:rStyle w:val="a0"/>
          <w:lang w:val="ru-RU"/>
        </w:rPr>
        <w:t>Lk. 67</w:t>
      </w:r>
      <w:r>
        <w:rPr>
          <w:rStyle w:val="a0"/>
          <w:lang w:val="et-EE"/>
        </w:rPr>
        <w:t>2</w:t>
      </w:r>
      <w:r>
        <w:rPr>
          <w:rStyle w:val="a0"/>
          <w:lang w:val="ru-RU"/>
        </w:rPr>
        <w:t>.</w:t>
      </w:r>
    </w:p>
    <w:p w:rsidR="00027574" w:rsidRDefault="003C1126" w:rsidP="003C1126">
      <w:pPr>
        <w:pStyle w:val="Standard"/>
        <w:jc w:val="both"/>
        <w:rPr>
          <w:rStyle w:val="a0"/>
          <w:lang w:val="et-EE"/>
        </w:rPr>
      </w:pPr>
      <w:r>
        <w:rPr>
          <w:rStyle w:val="a0"/>
          <w:lang w:val="et-EE"/>
        </w:rPr>
        <w:t xml:space="preserve">[Oli õhtu, oli suvi, </w:t>
      </w:r>
      <w:proofErr w:type="spellStart"/>
      <w:r>
        <w:rPr>
          <w:rStyle w:val="a0"/>
          <w:lang w:val="et-EE"/>
        </w:rPr>
        <w:t>Rheini</w:t>
      </w:r>
      <w:proofErr w:type="spellEnd"/>
      <w:r>
        <w:rPr>
          <w:rStyle w:val="a0"/>
          <w:lang w:val="et-EE"/>
        </w:rPr>
        <w:t xml:space="preserve"> küllaldased veed, Üle Kölni haljendava Kuldseis kiiris langev uni. Kirikus ses palvetavas Sinu pilke õrnad keed...</w:t>
      </w:r>
      <w:r w:rsidRPr="00443015">
        <w:rPr>
          <w:rStyle w:val="a0"/>
          <w:lang w:val="et-EE"/>
        </w:rPr>
        <w:t xml:space="preserve"> Перевод стихотворения</w:t>
      </w:r>
      <w:r w:rsidR="00027574" w:rsidRPr="00027574">
        <w:rPr>
          <w:rStyle w:val="a0"/>
          <w:lang w:val="et-EE"/>
        </w:rPr>
        <w:t xml:space="preserve"> </w:t>
      </w:r>
      <w:r w:rsidR="00027574" w:rsidRPr="00443015">
        <w:rPr>
          <w:rStyle w:val="a0"/>
          <w:lang w:val="et-EE"/>
        </w:rPr>
        <w:t xml:space="preserve">В. </w:t>
      </w:r>
      <w:proofErr w:type="spellStart"/>
      <w:r w:rsidR="00027574" w:rsidRPr="00443015">
        <w:rPr>
          <w:rStyle w:val="a0"/>
          <w:lang w:val="et-EE"/>
        </w:rPr>
        <w:t>Брюсова</w:t>
      </w:r>
      <w:proofErr w:type="spellEnd"/>
      <w:r w:rsidR="00027574" w:rsidRPr="00443015">
        <w:rPr>
          <w:rStyle w:val="a0"/>
          <w:lang w:val="et-EE"/>
        </w:rPr>
        <w:t xml:space="preserve"> 1904 года:</w:t>
      </w:r>
    </w:p>
    <w:p w:rsidR="00881B40" w:rsidRDefault="00881B40" w:rsidP="003C1126">
      <w:pPr>
        <w:pStyle w:val="Standard"/>
        <w:jc w:val="both"/>
        <w:rPr>
          <w:rStyle w:val="a0"/>
          <w:lang w:val="et-EE"/>
        </w:rPr>
      </w:pPr>
    </w:p>
    <w:tbl>
      <w:tblPr>
        <w:tblStyle w:val="TableGrid"/>
        <w:tblW w:w="0" w:type="auto"/>
        <w:tblLook w:val="04A0" w:firstRow="1" w:lastRow="0" w:firstColumn="1" w:lastColumn="0" w:noHBand="0" w:noVBand="1"/>
      </w:tblPr>
      <w:tblGrid>
        <w:gridCol w:w="4531"/>
        <w:gridCol w:w="4531"/>
      </w:tblGrid>
      <w:tr w:rsidR="00881B40" w:rsidTr="00881B40">
        <w:tc>
          <w:tcPr>
            <w:tcW w:w="4531" w:type="dxa"/>
          </w:tcPr>
          <w:p w:rsidR="00881B40" w:rsidRPr="00443015" w:rsidRDefault="00881B40" w:rsidP="00881B40">
            <w:pPr>
              <w:pStyle w:val="Standard"/>
              <w:jc w:val="both"/>
              <w:rPr>
                <w:lang w:val="et-EE"/>
              </w:rPr>
            </w:pPr>
            <w:proofErr w:type="spellStart"/>
            <w:r w:rsidRPr="00443015">
              <w:rPr>
                <w:rStyle w:val="a0"/>
                <w:lang w:val="et-EE"/>
              </w:rPr>
              <w:t>Помню</w:t>
            </w:r>
            <w:proofErr w:type="spellEnd"/>
            <w:r w:rsidRPr="00443015">
              <w:rPr>
                <w:rStyle w:val="a0"/>
                <w:lang w:val="et-EE"/>
              </w:rPr>
              <w:t xml:space="preserve"> вечер, </w:t>
            </w:r>
            <w:proofErr w:type="spellStart"/>
            <w:r w:rsidRPr="00443015">
              <w:rPr>
                <w:rStyle w:val="a0"/>
                <w:lang w:val="et-EE"/>
              </w:rPr>
              <w:t>помню</w:t>
            </w:r>
            <w:proofErr w:type="spellEnd"/>
            <w:r w:rsidRPr="00443015">
              <w:rPr>
                <w:rStyle w:val="a0"/>
                <w:lang w:val="et-EE"/>
              </w:rPr>
              <w:t xml:space="preserve"> </w:t>
            </w:r>
            <w:proofErr w:type="spellStart"/>
            <w:r w:rsidRPr="00443015">
              <w:rPr>
                <w:rStyle w:val="a0"/>
                <w:lang w:val="et-EE"/>
              </w:rPr>
              <w:t>лето</w:t>
            </w:r>
            <w:proofErr w:type="spellEnd"/>
          </w:p>
          <w:p w:rsidR="00881B40" w:rsidRDefault="00881B40" w:rsidP="00881B40">
            <w:pPr>
              <w:pStyle w:val="Standard"/>
              <w:jc w:val="both"/>
              <w:rPr>
                <w:lang w:val="ru-RU"/>
              </w:rPr>
            </w:pPr>
            <w:r>
              <w:rPr>
                <w:lang w:val="ru-RU"/>
              </w:rPr>
              <w:t>Рейна полные струи,</w:t>
            </w:r>
          </w:p>
          <w:p w:rsidR="00881B40" w:rsidRDefault="00881B40" w:rsidP="00881B40">
            <w:pPr>
              <w:pStyle w:val="Standard"/>
              <w:jc w:val="both"/>
              <w:rPr>
                <w:lang w:val="ru-RU"/>
              </w:rPr>
            </w:pPr>
            <w:r>
              <w:rPr>
                <w:lang w:val="ru-RU"/>
              </w:rPr>
              <w:t>Над померкшим старым Кёльном</w:t>
            </w:r>
          </w:p>
          <w:p w:rsidR="00881B40" w:rsidRDefault="00881B40" w:rsidP="00881B40">
            <w:pPr>
              <w:pStyle w:val="Textbody"/>
              <w:spacing w:line="240" w:lineRule="auto"/>
              <w:jc w:val="both"/>
              <w:rPr>
                <w:lang w:val="ru-RU"/>
              </w:rPr>
            </w:pPr>
            <w:r>
              <w:rPr>
                <w:lang w:val="ru-RU"/>
              </w:rPr>
              <w:t>Золотые нимбы света,</w:t>
            </w:r>
          </w:p>
          <w:p w:rsidR="00881B40" w:rsidRDefault="00881B40" w:rsidP="00881B40">
            <w:pPr>
              <w:pStyle w:val="Textbody"/>
              <w:spacing w:line="240" w:lineRule="auto"/>
              <w:jc w:val="both"/>
              <w:rPr>
                <w:rStyle w:val="a0"/>
                <w:lang w:val="et-EE"/>
              </w:rPr>
            </w:pPr>
            <w:r>
              <w:rPr>
                <w:lang w:val="ru-RU"/>
              </w:rPr>
              <w:t>В этом храме богомольном                          Взоры нежные твои…</w:t>
            </w:r>
          </w:p>
        </w:tc>
        <w:tc>
          <w:tcPr>
            <w:tcW w:w="4531" w:type="dxa"/>
          </w:tcPr>
          <w:p w:rsidR="00881B40" w:rsidRPr="00881B40" w:rsidRDefault="00881B40" w:rsidP="003C1126">
            <w:pPr>
              <w:pStyle w:val="Standard"/>
              <w:jc w:val="both"/>
              <w:rPr>
                <w:shd w:val="clear" w:color="auto" w:fill="FFFFFF"/>
              </w:rPr>
            </w:pPr>
            <w:r w:rsidRPr="00881B40">
              <w:rPr>
                <w:shd w:val="clear" w:color="auto" w:fill="FFFFFF"/>
              </w:rPr>
              <w:t xml:space="preserve">Oli </w:t>
            </w:r>
            <w:proofErr w:type="spellStart"/>
            <w:r w:rsidRPr="00881B40">
              <w:rPr>
                <w:shd w:val="clear" w:color="auto" w:fill="FFFFFF"/>
              </w:rPr>
              <w:t>õhtu</w:t>
            </w:r>
            <w:proofErr w:type="spellEnd"/>
            <w:r w:rsidRPr="00881B40">
              <w:rPr>
                <w:shd w:val="clear" w:color="auto" w:fill="FFFFFF"/>
              </w:rPr>
              <w:t xml:space="preserve">, </w:t>
            </w:r>
            <w:proofErr w:type="spellStart"/>
            <w:r w:rsidRPr="00881B40">
              <w:rPr>
                <w:shd w:val="clear" w:color="auto" w:fill="FFFFFF"/>
              </w:rPr>
              <w:t>oli</w:t>
            </w:r>
            <w:proofErr w:type="spellEnd"/>
            <w:r w:rsidRPr="00881B40">
              <w:rPr>
                <w:shd w:val="clear" w:color="auto" w:fill="FFFFFF"/>
              </w:rPr>
              <w:t xml:space="preserve"> </w:t>
            </w:r>
            <w:proofErr w:type="spellStart"/>
            <w:r w:rsidRPr="00881B40">
              <w:rPr>
                <w:shd w:val="clear" w:color="auto" w:fill="FFFFFF"/>
              </w:rPr>
              <w:t>suvi</w:t>
            </w:r>
            <w:proofErr w:type="spellEnd"/>
            <w:r w:rsidRPr="00881B40">
              <w:rPr>
                <w:shd w:val="clear" w:color="auto" w:fill="FFFFFF"/>
              </w:rPr>
              <w:t xml:space="preserve">, </w:t>
            </w:r>
          </w:p>
          <w:p w:rsidR="00881B40" w:rsidRPr="00881B40" w:rsidRDefault="00881B40" w:rsidP="003C1126">
            <w:pPr>
              <w:pStyle w:val="Standard"/>
              <w:jc w:val="both"/>
              <w:rPr>
                <w:shd w:val="clear" w:color="auto" w:fill="FFFFFF"/>
              </w:rPr>
            </w:pPr>
            <w:proofErr w:type="spellStart"/>
            <w:r w:rsidRPr="00881B40">
              <w:rPr>
                <w:shd w:val="clear" w:color="auto" w:fill="FFFFFF"/>
              </w:rPr>
              <w:t>Rheini</w:t>
            </w:r>
            <w:proofErr w:type="spellEnd"/>
            <w:r w:rsidRPr="00881B40">
              <w:rPr>
                <w:shd w:val="clear" w:color="auto" w:fill="FFFFFF"/>
              </w:rPr>
              <w:t xml:space="preserve"> </w:t>
            </w:r>
            <w:proofErr w:type="spellStart"/>
            <w:r w:rsidRPr="00881B40">
              <w:rPr>
                <w:shd w:val="clear" w:color="auto" w:fill="FFFFFF"/>
              </w:rPr>
              <w:t>küllaldased</w:t>
            </w:r>
            <w:proofErr w:type="spellEnd"/>
            <w:r w:rsidRPr="00881B40">
              <w:rPr>
                <w:shd w:val="clear" w:color="auto" w:fill="FFFFFF"/>
              </w:rPr>
              <w:t xml:space="preserve"> </w:t>
            </w:r>
            <w:proofErr w:type="spellStart"/>
            <w:r w:rsidRPr="00881B40">
              <w:rPr>
                <w:shd w:val="clear" w:color="auto" w:fill="FFFFFF"/>
              </w:rPr>
              <w:t>veed</w:t>
            </w:r>
            <w:proofErr w:type="spellEnd"/>
            <w:r w:rsidRPr="00881B40">
              <w:rPr>
                <w:shd w:val="clear" w:color="auto" w:fill="FFFFFF"/>
              </w:rPr>
              <w:t xml:space="preserve">, </w:t>
            </w:r>
          </w:p>
          <w:p w:rsidR="00881B40" w:rsidRPr="00881B40" w:rsidRDefault="00881B40" w:rsidP="003C1126">
            <w:pPr>
              <w:pStyle w:val="Standard"/>
              <w:jc w:val="both"/>
              <w:rPr>
                <w:shd w:val="clear" w:color="auto" w:fill="FFFFFF"/>
              </w:rPr>
            </w:pPr>
            <w:proofErr w:type="spellStart"/>
            <w:r w:rsidRPr="00881B40">
              <w:rPr>
                <w:shd w:val="clear" w:color="auto" w:fill="FFFFFF"/>
              </w:rPr>
              <w:t>Üle</w:t>
            </w:r>
            <w:proofErr w:type="spellEnd"/>
            <w:r w:rsidRPr="00881B40">
              <w:rPr>
                <w:shd w:val="clear" w:color="auto" w:fill="FFFFFF"/>
              </w:rPr>
              <w:t xml:space="preserve"> "</w:t>
            </w:r>
            <w:proofErr w:type="spellStart"/>
            <w:r w:rsidRPr="00881B40">
              <w:rPr>
                <w:shd w:val="clear" w:color="auto" w:fill="FFFFFF"/>
              </w:rPr>
              <w:t>Kölni</w:t>
            </w:r>
            <w:proofErr w:type="spellEnd"/>
            <w:r w:rsidRPr="00881B40">
              <w:rPr>
                <w:shd w:val="clear" w:color="auto" w:fill="FFFFFF"/>
              </w:rPr>
              <w:t xml:space="preserve"> </w:t>
            </w:r>
            <w:proofErr w:type="spellStart"/>
            <w:r w:rsidRPr="00881B40">
              <w:rPr>
                <w:shd w:val="clear" w:color="auto" w:fill="FFFFFF"/>
              </w:rPr>
              <w:t>haljendava</w:t>
            </w:r>
            <w:proofErr w:type="spellEnd"/>
            <w:r w:rsidRPr="00881B40">
              <w:rPr>
                <w:shd w:val="clear" w:color="auto" w:fill="FFFFFF"/>
              </w:rPr>
              <w:t xml:space="preserve"> </w:t>
            </w:r>
          </w:p>
          <w:p w:rsidR="00881B40" w:rsidRPr="00881B40" w:rsidRDefault="00881B40" w:rsidP="003C1126">
            <w:pPr>
              <w:pStyle w:val="Standard"/>
              <w:jc w:val="both"/>
              <w:rPr>
                <w:shd w:val="clear" w:color="auto" w:fill="FFFFFF"/>
              </w:rPr>
            </w:pPr>
            <w:proofErr w:type="spellStart"/>
            <w:r w:rsidRPr="00881B40">
              <w:rPr>
                <w:shd w:val="clear" w:color="auto" w:fill="FFFFFF"/>
              </w:rPr>
              <w:t>Kuldseis</w:t>
            </w:r>
            <w:proofErr w:type="spellEnd"/>
            <w:r w:rsidRPr="00881B40">
              <w:rPr>
                <w:shd w:val="clear" w:color="auto" w:fill="FFFFFF"/>
              </w:rPr>
              <w:t xml:space="preserve"> </w:t>
            </w:r>
            <w:proofErr w:type="spellStart"/>
            <w:r w:rsidRPr="00881B40">
              <w:rPr>
                <w:shd w:val="clear" w:color="auto" w:fill="FFFFFF"/>
              </w:rPr>
              <w:t>kiiris</w:t>
            </w:r>
            <w:proofErr w:type="spellEnd"/>
            <w:r w:rsidRPr="00881B40">
              <w:rPr>
                <w:shd w:val="clear" w:color="auto" w:fill="FFFFFF"/>
              </w:rPr>
              <w:t xml:space="preserve"> </w:t>
            </w:r>
            <w:proofErr w:type="spellStart"/>
            <w:r w:rsidRPr="00881B40">
              <w:rPr>
                <w:shd w:val="clear" w:color="auto" w:fill="FFFFFF"/>
              </w:rPr>
              <w:t>langev</w:t>
            </w:r>
            <w:proofErr w:type="spellEnd"/>
            <w:r w:rsidRPr="00881B40">
              <w:rPr>
                <w:shd w:val="clear" w:color="auto" w:fill="FFFFFF"/>
              </w:rPr>
              <w:t xml:space="preserve"> </w:t>
            </w:r>
            <w:proofErr w:type="spellStart"/>
            <w:r w:rsidRPr="00881B40">
              <w:rPr>
                <w:shd w:val="clear" w:color="auto" w:fill="FFFFFF"/>
              </w:rPr>
              <w:t>uni.</w:t>
            </w:r>
            <w:proofErr w:type="spellEnd"/>
            <w:r w:rsidRPr="00881B40">
              <w:rPr>
                <w:shd w:val="clear" w:color="auto" w:fill="FFFFFF"/>
              </w:rPr>
              <w:t xml:space="preserve"> </w:t>
            </w:r>
          </w:p>
          <w:p w:rsidR="00881B40" w:rsidRPr="00881B40" w:rsidRDefault="00881B40" w:rsidP="003C1126">
            <w:pPr>
              <w:pStyle w:val="Standard"/>
              <w:jc w:val="both"/>
              <w:rPr>
                <w:shd w:val="clear" w:color="auto" w:fill="FFFFFF"/>
              </w:rPr>
            </w:pPr>
            <w:proofErr w:type="spellStart"/>
            <w:r w:rsidRPr="00881B40">
              <w:rPr>
                <w:shd w:val="clear" w:color="auto" w:fill="FFFFFF"/>
              </w:rPr>
              <w:t>Kirikus</w:t>
            </w:r>
            <w:proofErr w:type="spellEnd"/>
            <w:r w:rsidRPr="00881B40">
              <w:rPr>
                <w:shd w:val="clear" w:color="auto" w:fill="FFFFFF"/>
              </w:rPr>
              <w:t xml:space="preserve"> </w:t>
            </w:r>
            <w:proofErr w:type="spellStart"/>
            <w:r w:rsidRPr="00881B40">
              <w:rPr>
                <w:shd w:val="clear" w:color="auto" w:fill="FFFFFF"/>
              </w:rPr>
              <w:t>ses</w:t>
            </w:r>
            <w:proofErr w:type="spellEnd"/>
            <w:r w:rsidRPr="00881B40">
              <w:rPr>
                <w:shd w:val="clear" w:color="auto" w:fill="FFFFFF"/>
              </w:rPr>
              <w:t xml:space="preserve"> </w:t>
            </w:r>
            <w:proofErr w:type="spellStart"/>
            <w:r w:rsidRPr="00881B40">
              <w:rPr>
                <w:shd w:val="clear" w:color="auto" w:fill="FFFFFF"/>
              </w:rPr>
              <w:t>palvetavas</w:t>
            </w:r>
            <w:proofErr w:type="spellEnd"/>
            <w:r w:rsidRPr="00881B40">
              <w:rPr>
                <w:shd w:val="clear" w:color="auto" w:fill="FFFFFF"/>
              </w:rPr>
              <w:t xml:space="preserve"> </w:t>
            </w:r>
          </w:p>
          <w:p w:rsidR="00881B40" w:rsidRDefault="00881B40" w:rsidP="003C1126">
            <w:pPr>
              <w:pStyle w:val="Standard"/>
              <w:jc w:val="both"/>
              <w:rPr>
                <w:rStyle w:val="a0"/>
                <w:lang w:val="et-EE"/>
              </w:rPr>
            </w:pPr>
            <w:proofErr w:type="spellStart"/>
            <w:r w:rsidRPr="00881B40">
              <w:rPr>
                <w:shd w:val="clear" w:color="auto" w:fill="FFFFFF"/>
              </w:rPr>
              <w:t>Sinu</w:t>
            </w:r>
            <w:proofErr w:type="spellEnd"/>
            <w:r w:rsidRPr="00881B40">
              <w:rPr>
                <w:shd w:val="clear" w:color="auto" w:fill="FFFFFF"/>
              </w:rPr>
              <w:t xml:space="preserve"> </w:t>
            </w:r>
            <w:proofErr w:type="spellStart"/>
            <w:r w:rsidRPr="00881B40">
              <w:rPr>
                <w:shd w:val="clear" w:color="auto" w:fill="FFFFFF"/>
              </w:rPr>
              <w:t>pilke</w:t>
            </w:r>
            <w:proofErr w:type="spellEnd"/>
            <w:r w:rsidRPr="00881B40">
              <w:rPr>
                <w:shd w:val="clear" w:color="auto" w:fill="FFFFFF"/>
              </w:rPr>
              <w:t xml:space="preserve"> </w:t>
            </w:r>
            <w:proofErr w:type="spellStart"/>
            <w:r w:rsidRPr="00881B40">
              <w:rPr>
                <w:shd w:val="clear" w:color="auto" w:fill="FFFFFF"/>
              </w:rPr>
              <w:t>õrnad</w:t>
            </w:r>
            <w:proofErr w:type="spellEnd"/>
            <w:r w:rsidRPr="00881B40">
              <w:rPr>
                <w:shd w:val="clear" w:color="auto" w:fill="FFFFFF"/>
              </w:rPr>
              <w:t xml:space="preserve"> </w:t>
            </w:r>
            <w:proofErr w:type="spellStart"/>
            <w:r w:rsidRPr="00881B40">
              <w:rPr>
                <w:shd w:val="clear" w:color="auto" w:fill="FFFFFF"/>
              </w:rPr>
              <w:t>keed</w:t>
            </w:r>
            <w:proofErr w:type="spellEnd"/>
            <w:r w:rsidRPr="00881B40">
              <w:rPr>
                <w:shd w:val="clear" w:color="auto" w:fill="FFFFFF"/>
              </w:rPr>
              <w:t>.</w:t>
            </w:r>
          </w:p>
        </w:tc>
      </w:tr>
    </w:tbl>
    <w:p w:rsidR="00881B40" w:rsidRDefault="00881B40" w:rsidP="003C1126">
      <w:pPr>
        <w:pStyle w:val="Standard"/>
        <w:jc w:val="both"/>
        <w:rPr>
          <w:rStyle w:val="a0"/>
          <w:lang w:val="et-EE"/>
        </w:rPr>
      </w:pPr>
    </w:p>
    <w:p w:rsidR="00027574" w:rsidRDefault="00027574" w:rsidP="003C1126">
      <w:pPr>
        <w:pStyle w:val="Standard"/>
        <w:jc w:val="both"/>
        <w:rPr>
          <w:rStyle w:val="a0"/>
          <w:lang w:val="et-EE"/>
        </w:rPr>
      </w:pPr>
    </w:p>
    <w:p w:rsidR="003C1126" w:rsidRDefault="003C1126" w:rsidP="003C1126">
      <w:pPr>
        <w:pStyle w:val="Textbody"/>
        <w:spacing w:line="240" w:lineRule="auto"/>
        <w:jc w:val="both"/>
        <w:rPr>
          <w:lang w:val="ru-RU"/>
        </w:rPr>
      </w:pPr>
    </w:p>
    <w:p w:rsidR="003C1126" w:rsidRPr="00443015" w:rsidRDefault="003C1126" w:rsidP="003C1126">
      <w:pPr>
        <w:pStyle w:val="Standard"/>
        <w:jc w:val="both"/>
        <w:rPr>
          <w:lang w:val="ru-RU"/>
        </w:rPr>
      </w:pPr>
      <w:r>
        <w:rPr>
          <w:rStyle w:val="a0"/>
          <w:b/>
          <w:bCs/>
          <w:lang w:val="et-EE"/>
        </w:rPr>
        <w:t xml:space="preserve">Friedebert Tuglas. </w:t>
      </w:r>
      <w:proofErr w:type="spellStart"/>
      <w:r>
        <w:rPr>
          <w:rStyle w:val="a0"/>
          <w:b/>
          <w:bCs/>
          <w:lang w:val="et-EE"/>
        </w:rPr>
        <w:t>Valerij</w:t>
      </w:r>
      <w:proofErr w:type="spellEnd"/>
      <w:r>
        <w:rPr>
          <w:rStyle w:val="a0"/>
          <w:b/>
          <w:bCs/>
          <w:lang w:val="et-EE"/>
        </w:rPr>
        <w:t xml:space="preserve"> </w:t>
      </w:r>
      <w:proofErr w:type="spellStart"/>
      <w:r>
        <w:rPr>
          <w:rStyle w:val="a0"/>
          <w:b/>
          <w:bCs/>
          <w:lang w:val="et-EE"/>
        </w:rPr>
        <w:t>Brjussov</w:t>
      </w:r>
      <w:proofErr w:type="spellEnd"/>
      <w:r>
        <w:rPr>
          <w:rStyle w:val="a0"/>
          <w:b/>
          <w:bCs/>
          <w:lang w:val="et-EE"/>
        </w:rPr>
        <w:t>. Tema surma puhul</w:t>
      </w:r>
      <w:r w:rsidRPr="00443015">
        <w:rPr>
          <w:rStyle w:val="a0"/>
          <w:b/>
          <w:bCs/>
        </w:rPr>
        <w:t>.</w:t>
      </w:r>
      <w:r>
        <w:rPr>
          <w:rStyle w:val="a0"/>
          <w:b/>
          <w:bCs/>
          <w:lang w:val="et-EE"/>
        </w:rPr>
        <w:t xml:space="preserve"> </w:t>
      </w:r>
      <w:r>
        <w:rPr>
          <w:rStyle w:val="a0"/>
          <w:lang w:val="et-EE"/>
        </w:rPr>
        <w:t xml:space="preserve">= </w:t>
      </w:r>
      <w:proofErr w:type="spellStart"/>
      <w:r>
        <w:rPr>
          <w:rStyle w:val="a0"/>
          <w:lang w:val="ru-RU"/>
        </w:rPr>
        <w:t>Фридеберт</w:t>
      </w:r>
      <w:proofErr w:type="spellEnd"/>
      <w:r w:rsidRPr="00443015">
        <w:rPr>
          <w:lang w:val="ru-RU"/>
        </w:rPr>
        <w:t xml:space="preserve"> </w:t>
      </w:r>
      <w:r>
        <w:rPr>
          <w:rStyle w:val="a0"/>
          <w:lang w:val="ru-RU"/>
        </w:rPr>
        <w:t>Туглас</w:t>
      </w:r>
      <w:r w:rsidRPr="00443015">
        <w:rPr>
          <w:lang w:val="ru-RU"/>
        </w:rPr>
        <w:t xml:space="preserve">. </w:t>
      </w:r>
      <w:r>
        <w:rPr>
          <w:rStyle w:val="a0"/>
          <w:lang w:val="ru-RU"/>
        </w:rPr>
        <w:t xml:space="preserve">Валерий Брюсов. По поводу его смерти. </w:t>
      </w:r>
      <w:r>
        <w:rPr>
          <w:rStyle w:val="a0"/>
          <w:lang w:val="et-EE"/>
        </w:rPr>
        <w:t xml:space="preserve">// </w:t>
      </w:r>
      <w:proofErr w:type="spellStart"/>
      <w:r>
        <w:rPr>
          <w:rStyle w:val="a0"/>
          <w:lang w:val="et-EE"/>
        </w:rPr>
        <w:t>Lmg</w:t>
      </w:r>
      <w:proofErr w:type="spellEnd"/>
      <w:r>
        <w:rPr>
          <w:rStyle w:val="a0"/>
          <w:lang w:val="et-EE"/>
        </w:rPr>
        <w:t>. 1924. Nr. 9 (november). Lk. 682–692.</w:t>
      </w:r>
    </w:p>
    <w:p w:rsidR="003C1126" w:rsidRPr="00443015" w:rsidRDefault="003C1126" w:rsidP="003C1126">
      <w:pPr>
        <w:pStyle w:val="Standard"/>
        <w:jc w:val="both"/>
        <w:rPr>
          <w:lang w:val="ru-RU"/>
        </w:rPr>
      </w:pPr>
      <w:r>
        <w:rPr>
          <w:rStyle w:val="a0"/>
          <w:lang w:val="et-EE"/>
        </w:rPr>
        <w:t>[</w:t>
      </w:r>
      <w:r>
        <w:rPr>
          <w:rStyle w:val="a0"/>
          <w:lang w:val="ru-RU"/>
        </w:rPr>
        <w:t xml:space="preserve">Статья из 4-х глав написана по поводу умершего 8 октября 1924 года поэта, критика, переводчика, литературоведа и издателя В. Я. Брюсова. </w:t>
      </w:r>
      <w:r>
        <w:rPr>
          <w:lang w:val="ru-RU"/>
        </w:rPr>
        <w:t xml:space="preserve">Ушел из жизни один из величайших русских поэтов Валерий Брюсов – «поэт-библиотекарь», как он сам себя называл, чтобы переселиться в столь любимый им чудесный мир античности. Он велик не в смысле некоего нового духовного начала, но знаменит своим огромным влиянием на развитие новой русской литературы. Эта литература, богатая огромными всеобъемлющими талантами, несмотря на сравнительно бедную культурную традицию, потеряла в его лице как раз одного из величайших продолжателей лучших традиций. Брюсов – стилист, знаток языка, замечательный переводчик, но не пророк, не фантазер, не «жжет глаголом». Однако из его сравнительно эклектического творчества выросло </w:t>
      </w:r>
      <w:r>
        <w:rPr>
          <w:lang w:val="ru-RU"/>
        </w:rPr>
        <w:lastRenderedPageBreak/>
        <w:t xml:space="preserve">целое направление в поэзии. Заслуживает внимания и его критическое наследие, в котором объектом служили эстетика классики и модернизма. Рассматривается большое литературное наследие Брюсова, представленное в 25-томном собрании сочинений, начавшем выходить 10 лет назад. Этот «декадент» был, прежде всего, великим тружеником, творчеством его чаще всего руководил труд, а не Пегас. Если вдохновение его иногда оставляло, то критические статьи, переводы, редактирование, лекции, литературно-теоретические труды всегда оставались в фокусе его неутомимой деятельности на поприще русской культуры и литературы. </w:t>
      </w:r>
      <w:r>
        <w:rPr>
          <w:rStyle w:val="a0"/>
          <w:lang w:val="ru-RU"/>
        </w:rPr>
        <w:t xml:space="preserve">Во 2-й главе приводятся краткие сведения о биографии, начале литературной деятельности, литературных влияниях. Сборники «Рус. Символисты», «Северные цветы»; журналы «Весы», «Золотое руно»; издательство «Скорпион». Примеры из сборника 1895 г. </w:t>
      </w:r>
      <w:proofErr w:type="spellStart"/>
      <w:r>
        <w:rPr>
          <w:rStyle w:val="a0"/>
          <w:i/>
          <w:iCs/>
          <w:lang w:val="et-EE"/>
        </w:rPr>
        <w:t>Chefs</w:t>
      </w:r>
      <w:proofErr w:type="spellEnd"/>
      <w:r>
        <w:rPr>
          <w:rStyle w:val="a0"/>
          <w:i/>
          <w:iCs/>
          <w:lang w:val="et-EE"/>
        </w:rPr>
        <w:t xml:space="preserve"> </w:t>
      </w:r>
      <w:proofErr w:type="spellStart"/>
      <w:r>
        <w:rPr>
          <w:rStyle w:val="a0"/>
          <w:i/>
          <w:iCs/>
          <w:lang w:val="et-EE"/>
        </w:rPr>
        <w:t>d´oevre</w:t>
      </w:r>
      <w:proofErr w:type="spellEnd"/>
      <w:r>
        <w:rPr>
          <w:rStyle w:val="a0"/>
          <w:i/>
          <w:iCs/>
          <w:lang w:val="et-EE"/>
        </w:rPr>
        <w:t xml:space="preserve"> </w:t>
      </w:r>
      <w:r>
        <w:rPr>
          <w:rStyle w:val="a0"/>
          <w:lang w:val="ru-RU"/>
        </w:rPr>
        <w:t xml:space="preserve">на русском языке: </w:t>
      </w:r>
      <w:r>
        <w:rPr>
          <w:rStyle w:val="a0"/>
          <w:i/>
          <w:iCs/>
          <w:lang w:val="ru-RU"/>
        </w:rPr>
        <w:t>О, закрой свои бледные ноги</w:t>
      </w:r>
      <w:r>
        <w:rPr>
          <w:rStyle w:val="a0"/>
          <w:lang w:val="ru-RU"/>
        </w:rPr>
        <w:t xml:space="preserve">, </w:t>
      </w:r>
      <w:r>
        <w:rPr>
          <w:rStyle w:val="a0"/>
          <w:i/>
          <w:iCs/>
          <w:lang w:val="ru-RU"/>
        </w:rPr>
        <w:t>Тень несозданных созданий…</w:t>
      </w:r>
      <w:r>
        <w:rPr>
          <w:rStyle w:val="a0"/>
          <w:lang w:val="ru-RU"/>
        </w:rPr>
        <w:t xml:space="preserve"> Все названия выпущенных Брюсовым сборников даются без перевода на греческом, латинском, французском и русском языках. Брюсов представлен как переводчик и комментатор, член союза свободной эстетики и директор Московского литературно-художественного кружка. Одно лето Брюсов провел в Таллинне/Ревеле (1900). </w:t>
      </w:r>
      <w:r>
        <w:rPr>
          <w:lang w:val="ru-RU"/>
        </w:rPr>
        <w:t xml:space="preserve">В 3-й главе анализируются некоторые произведения Брюсова и особенности его творческого почерка в сравнении с Пушкиным и другими поэтами и писателями в интерпретации С. Венгерова. </w:t>
      </w:r>
      <w:r>
        <w:rPr>
          <w:rStyle w:val="a0"/>
          <w:lang w:val="ru-RU"/>
        </w:rPr>
        <w:t xml:space="preserve">В 4-й главе ставится вопрос: есть Брюсов на эстонском языке? Отмечается связь и влияние русской классической литературы на эстонскую. Из переводчиков Брюсова названы Й. </w:t>
      </w:r>
      <w:proofErr w:type="spellStart"/>
      <w:r>
        <w:rPr>
          <w:rStyle w:val="a0"/>
          <w:lang w:val="ru-RU"/>
        </w:rPr>
        <w:t>Семпер</w:t>
      </w:r>
      <w:proofErr w:type="spellEnd"/>
      <w:r>
        <w:rPr>
          <w:rStyle w:val="a0"/>
          <w:lang w:val="ru-RU"/>
        </w:rPr>
        <w:t xml:space="preserve"> (поэма «</w:t>
      </w:r>
      <w:r>
        <w:rPr>
          <w:rStyle w:val="a0"/>
          <w:lang w:val="et-EE"/>
        </w:rPr>
        <w:t>Tuhkur hobune</w:t>
      </w:r>
      <w:r>
        <w:rPr>
          <w:rStyle w:val="a0"/>
          <w:lang w:val="ru-RU"/>
        </w:rPr>
        <w:t>»</w:t>
      </w:r>
      <w:r>
        <w:rPr>
          <w:rStyle w:val="a0"/>
          <w:lang w:val="et-EE"/>
        </w:rPr>
        <w:t xml:space="preserve">, </w:t>
      </w:r>
      <w:r>
        <w:rPr>
          <w:rStyle w:val="a0"/>
          <w:i/>
          <w:iCs/>
          <w:lang w:val="et-EE"/>
        </w:rPr>
        <w:t>Vaba Sõna</w:t>
      </w:r>
      <w:r>
        <w:rPr>
          <w:rStyle w:val="a0"/>
          <w:lang w:val="et-EE"/>
        </w:rPr>
        <w:t>), J. Kurni (Ralf Rondi) „Müürsepp” (</w:t>
      </w:r>
      <w:r>
        <w:rPr>
          <w:rStyle w:val="a0"/>
          <w:i/>
          <w:iCs/>
          <w:lang w:val="et-EE"/>
        </w:rPr>
        <w:t>Odamees</w:t>
      </w:r>
      <w:r>
        <w:rPr>
          <w:rStyle w:val="a0"/>
          <w:lang w:val="et-EE"/>
        </w:rPr>
        <w:t xml:space="preserve">, 1 aastakäigus), V. Adams (Oli õhtu..., </w:t>
      </w:r>
      <w:r>
        <w:rPr>
          <w:rStyle w:val="a0"/>
          <w:i/>
          <w:iCs/>
          <w:lang w:val="et-EE"/>
        </w:rPr>
        <w:t>Looming</w:t>
      </w:r>
      <w:r>
        <w:rPr>
          <w:rStyle w:val="a0"/>
          <w:lang w:val="et-EE"/>
        </w:rPr>
        <w:t xml:space="preserve"> 1924/9).</w:t>
      </w:r>
      <w:r>
        <w:rPr>
          <w:rStyle w:val="a0"/>
          <w:lang w:val="ru-RU"/>
        </w:rPr>
        <w:t xml:space="preserve"> В сезон 1924 года на сцене Таллиннского Нового театра (</w:t>
      </w:r>
      <w:r>
        <w:rPr>
          <w:rStyle w:val="a0"/>
          <w:lang w:val="et-EE"/>
        </w:rPr>
        <w:t xml:space="preserve">Tallinna </w:t>
      </w:r>
      <w:proofErr w:type="spellStart"/>
      <w:r>
        <w:rPr>
          <w:rStyle w:val="a0"/>
          <w:lang w:val="et-EE"/>
        </w:rPr>
        <w:t>Hommukuteater</w:t>
      </w:r>
      <w:proofErr w:type="spellEnd"/>
      <w:r>
        <w:rPr>
          <w:rStyle w:val="a0"/>
          <w:lang w:val="et-EE"/>
        </w:rPr>
        <w:t xml:space="preserve">) </w:t>
      </w:r>
      <w:r>
        <w:rPr>
          <w:rStyle w:val="a0"/>
          <w:lang w:val="ru-RU"/>
        </w:rPr>
        <w:t>шли драматические сцены Брюсова</w:t>
      </w:r>
      <w:r>
        <w:rPr>
          <w:rStyle w:val="a0"/>
          <w:lang w:val="et-EE"/>
        </w:rPr>
        <w:t xml:space="preserve"> „</w:t>
      </w:r>
      <w:r>
        <w:rPr>
          <w:rStyle w:val="a0"/>
          <w:lang w:val="ru-RU"/>
        </w:rPr>
        <w:t>Земля</w:t>
      </w:r>
      <w:r>
        <w:rPr>
          <w:rStyle w:val="a0"/>
          <w:lang w:val="et-EE"/>
        </w:rPr>
        <w:t>”.</w:t>
      </w:r>
      <w:r>
        <w:rPr>
          <w:rStyle w:val="a0"/>
          <w:lang w:val="ru-RU"/>
        </w:rPr>
        <w:t xml:space="preserve"> Брюсов – для русской литературы явление не характерное. В основе его творчества лежит рационалистический подход и стремление к форме, что скорее противоречит ее сущности. В нем есть что-то общеевропейское, и потому его эстетическое наследие понятно для нас</w:t>
      </w:r>
      <w:r>
        <w:rPr>
          <w:rStyle w:val="a0"/>
          <w:lang w:val="et-EE"/>
        </w:rPr>
        <w:t>].</w:t>
      </w:r>
    </w:p>
    <w:p w:rsidR="003C1126" w:rsidRDefault="003C1126" w:rsidP="003C1126">
      <w:pPr>
        <w:pStyle w:val="Standard"/>
        <w:jc w:val="both"/>
        <w:rPr>
          <w:lang w:val="et-EE"/>
        </w:rPr>
      </w:pPr>
    </w:p>
    <w:p w:rsidR="003C1126" w:rsidRPr="00443015" w:rsidRDefault="003C1126" w:rsidP="003C1126">
      <w:pPr>
        <w:pStyle w:val="Standard"/>
        <w:jc w:val="both"/>
        <w:rPr>
          <w:lang w:val="ru-RU"/>
        </w:rPr>
      </w:pPr>
      <w:r>
        <w:rPr>
          <w:rStyle w:val="a0"/>
          <w:b/>
          <w:bCs/>
          <w:lang w:val="et-EE"/>
        </w:rPr>
        <w:t xml:space="preserve">Varia </w:t>
      </w:r>
      <w:r>
        <w:t xml:space="preserve">= </w:t>
      </w:r>
      <w:r>
        <w:rPr>
          <w:rStyle w:val="a0"/>
          <w:lang w:val="ru-RU"/>
        </w:rPr>
        <w:t>Разное</w:t>
      </w:r>
      <w:r>
        <w:t xml:space="preserve">. </w:t>
      </w:r>
      <w:r>
        <w:rPr>
          <w:rStyle w:val="a0"/>
          <w:lang w:val="et-EE"/>
        </w:rPr>
        <w:t xml:space="preserve">// </w:t>
      </w:r>
      <w:proofErr w:type="spellStart"/>
      <w:r>
        <w:rPr>
          <w:rStyle w:val="a0"/>
          <w:lang w:val="et-EE"/>
        </w:rPr>
        <w:t>Lmg</w:t>
      </w:r>
      <w:proofErr w:type="spellEnd"/>
      <w:r>
        <w:rPr>
          <w:rStyle w:val="a0"/>
          <w:lang w:val="et-EE"/>
        </w:rPr>
        <w:t>. 192</w:t>
      </w:r>
      <w:r>
        <w:t>4</w:t>
      </w:r>
      <w:r>
        <w:rPr>
          <w:rStyle w:val="a0"/>
          <w:lang w:val="et-EE"/>
        </w:rPr>
        <w:t xml:space="preserve">. No 9 (november). Lk. 719, </w:t>
      </w:r>
      <w:r>
        <w:rPr>
          <w:rStyle w:val="a0"/>
          <w:lang w:val="ru-RU"/>
        </w:rPr>
        <w:t>720</w:t>
      </w:r>
      <w:r>
        <w:rPr>
          <w:rStyle w:val="a0"/>
          <w:lang w:val="et-EE"/>
        </w:rPr>
        <w:t>.</w:t>
      </w:r>
    </w:p>
    <w:p w:rsidR="003C1126" w:rsidRPr="00443015" w:rsidRDefault="003C1126" w:rsidP="003C1126">
      <w:pPr>
        <w:pStyle w:val="Standard"/>
        <w:jc w:val="both"/>
        <w:rPr>
          <w:lang w:val="ru-RU"/>
        </w:rPr>
      </w:pPr>
      <w:r>
        <w:rPr>
          <w:rStyle w:val="a0"/>
          <w:lang w:val="et-EE"/>
        </w:rPr>
        <w:t>[</w:t>
      </w:r>
      <w:r>
        <w:rPr>
          <w:rStyle w:val="a0"/>
          <w:lang w:val="ru-RU"/>
        </w:rPr>
        <w:t xml:space="preserve">Первую литературную премию в свободной Эстонской Республике, предназначенную для лучших переводчиков мировой литературы, учредило изд-во. а/о А. Орг. Весной 1924 года жюри Эстонского Литературного союза присудило ряд премий в сумме 12500 марок А. </w:t>
      </w:r>
      <w:proofErr w:type="spellStart"/>
      <w:r>
        <w:rPr>
          <w:rStyle w:val="a0"/>
          <w:lang w:val="ru-RU"/>
        </w:rPr>
        <w:t>Адсону</w:t>
      </w:r>
      <w:proofErr w:type="spellEnd"/>
      <w:r>
        <w:rPr>
          <w:rStyle w:val="a0"/>
          <w:lang w:val="ru-RU"/>
        </w:rPr>
        <w:t xml:space="preserve"> за перевод «Тараса Бульбы» Н. Гоголя, А. Х. Таммсааре за перевод романа Ф. М. Достоевского «Преступление и наказание», а также А. </w:t>
      </w:r>
      <w:proofErr w:type="spellStart"/>
      <w:r>
        <w:rPr>
          <w:rStyle w:val="a0"/>
          <w:lang w:val="ru-RU"/>
        </w:rPr>
        <w:t>Кицбергу</w:t>
      </w:r>
      <w:proofErr w:type="spellEnd"/>
      <w:r>
        <w:rPr>
          <w:rStyle w:val="a0"/>
          <w:lang w:val="ru-RU"/>
        </w:rPr>
        <w:t xml:space="preserve">, Я. </w:t>
      </w:r>
      <w:proofErr w:type="spellStart"/>
      <w:r>
        <w:rPr>
          <w:rStyle w:val="a0"/>
          <w:lang w:val="ru-RU"/>
        </w:rPr>
        <w:t>Кярнеру</w:t>
      </w:r>
      <w:proofErr w:type="spellEnd"/>
      <w:r>
        <w:rPr>
          <w:rStyle w:val="a0"/>
          <w:lang w:val="ru-RU"/>
        </w:rPr>
        <w:t xml:space="preserve"> и </w:t>
      </w:r>
      <w:proofErr w:type="spellStart"/>
      <w:r>
        <w:rPr>
          <w:rStyle w:val="a0"/>
          <w:lang w:val="ru-RU"/>
        </w:rPr>
        <w:t>И</w:t>
      </w:r>
      <w:proofErr w:type="spellEnd"/>
      <w:r>
        <w:rPr>
          <w:rStyle w:val="a0"/>
          <w:lang w:val="ru-RU"/>
        </w:rPr>
        <w:t xml:space="preserve">. </w:t>
      </w:r>
      <w:proofErr w:type="spellStart"/>
      <w:r>
        <w:rPr>
          <w:rStyle w:val="a0"/>
          <w:lang w:val="ru-RU"/>
        </w:rPr>
        <w:t>Семперу</w:t>
      </w:r>
      <w:proofErr w:type="spellEnd"/>
      <w:r>
        <w:rPr>
          <w:rStyle w:val="a0"/>
          <w:lang w:val="ru-RU"/>
        </w:rPr>
        <w:t xml:space="preserve"> за переводы произведений </w:t>
      </w:r>
      <w:proofErr w:type="spellStart"/>
      <w:r>
        <w:rPr>
          <w:rStyle w:val="a0"/>
          <w:lang w:val="ru-RU"/>
        </w:rPr>
        <w:t>Гауптмана</w:t>
      </w:r>
      <w:proofErr w:type="spellEnd"/>
      <w:r>
        <w:rPr>
          <w:rStyle w:val="a0"/>
          <w:lang w:val="ru-RU"/>
        </w:rPr>
        <w:t xml:space="preserve"> («Ткачи»), Гейне («Путешествие по Гарцу») и Доде («Тартарен из Тараскона». Х. Виснапуу представил свой перевод «Дворянского гнезда» Тургенева вне конкурса.</w:t>
      </w:r>
    </w:p>
    <w:p w:rsidR="003C1126" w:rsidRPr="0097282F" w:rsidRDefault="003C1126" w:rsidP="003C1126">
      <w:pPr>
        <w:pStyle w:val="Standard"/>
        <w:ind w:firstLine="708"/>
        <w:jc w:val="both"/>
        <w:rPr>
          <w:lang w:val="ru-RU"/>
        </w:rPr>
      </w:pPr>
      <w:r>
        <w:rPr>
          <w:rStyle w:val="a0"/>
          <w:lang w:val="ru-RU"/>
        </w:rPr>
        <w:t>Сообщение о публикации в «Балтийском альманахе» (№ 4) новеллы Фр. Тугласа «Черемуховые снежинки» (</w:t>
      </w:r>
      <w:r>
        <w:rPr>
          <w:rStyle w:val="a0"/>
          <w:i/>
          <w:iCs/>
          <w:lang w:val="ru-RU"/>
        </w:rPr>
        <w:t>T</w:t>
      </w:r>
      <w:r>
        <w:rPr>
          <w:rStyle w:val="a0"/>
          <w:i/>
          <w:iCs/>
          <w:lang w:val="et-EE"/>
        </w:rPr>
        <w:t>oome helbed</w:t>
      </w:r>
      <w:r>
        <w:rPr>
          <w:rStyle w:val="a0"/>
          <w:lang w:val="et-EE"/>
        </w:rPr>
        <w:t>).]</w:t>
      </w:r>
    </w:p>
    <w:p w:rsidR="003C1126" w:rsidRDefault="003C1126" w:rsidP="003C1126">
      <w:pPr>
        <w:pStyle w:val="Standard"/>
        <w:jc w:val="both"/>
        <w:rPr>
          <w:lang w:val="et-EE"/>
        </w:rPr>
      </w:pPr>
    </w:p>
    <w:p w:rsidR="003C1126" w:rsidRPr="00443015" w:rsidRDefault="003C1126" w:rsidP="003C1126">
      <w:pPr>
        <w:pStyle w:val="Standard"/>
        <w:jc w:val="both"/>
        <w:rPr>
          <w:lang w:val="ru-RU"/>
        </w:rPr>
      </w:pPr>
      <w:r>
        <w:rPr>
          <w:rStyle w:val="a0"/>
          <w:b/>
          <w:bCs/>
          <w:lang w:val="et-EE"/>
        </w:rPr>
        <w:t xml:space="preserve">Varia </w:t>
      </w:r>
      <w:r w:rsidRPr="0097282F">
        <w:rPr>
          <w:lang w:val="ru-RU"/>
        </w:rPr>
        <w:t xml:space="preserve">= </w:t>
      </w:r>
      <w:r>
        <w:rPr>
          <w:rStyle w:val="a0"/>
          <w:lang w:val="ru-RU"/>
        </w:rPr>
        <w:t>Разное</w:t>
      </w:r>
      <w:r w:rsidRPr="0097282F">
        <w:rPr>
          <w:lang w:val="ru-RU"/>
        </w:rPr>
        <w:t xml:space="preserve">. </w:t>
      </w:r>
      <w:r>
        <w:rPr>
          <w:rStyle w:val="a0"/>
          <w:lang w:val="et-EE"/>
        </w:rPr>
        <w:t xml:space="preserve">// </w:t>
      </w:r>
      <w:proofErr w:type="spellStart"/>
      <w:r>
        <w:rPr>
          <w:rStyle w:val="a0"/>
          <w:lang w:val="et-EE"/>
        </w:rPr>
        <w:t>Lmg</w:t>
      </w:r>
      <w:proofErr w:type="spellEnd"/>
      <w:r>
        <w:rPr>
          <w:rStyle w:val="a0"/>
          <w:lang w:val="et-EE"/>
        </w:rPr>
        <w:t>. 192</w:t>
      </w:r>
      <w:r w:rsidRPr="0097282F">
        <w:rPr>
          <w:lang w:val="ru-RU"/>
        </w:rPr>
        <w:t>4</w:t>
      </w:r>
      <w:r>
        <w:rPr>
          <w:rStyle w:val="a0"/>
          <w:lang w:val="et-EE"/>
        </w:rPr>
        <w:t>. N</w:t>
      </w:r>
      <w:r>
        <w:rPr>
          <w:rStyle w:val="a0"/>
        </w:rPr>
        <w:t>r</w:t>
      </w:r>
      <w:r w:rsidRPr="003C1126">
        <w:rPr>
          <w:rStyle w:val="a0"/>
          <w:lang w:val="ru-RU"/>
        </w:rPr>
        <w:t>.</w:t>
      </w:r>
      <w:r>
        <w:rPr>
          <w:rStyle w:val="a0"/>
          <w:lang w:val="et-EE"/>
        </w:rPr>
        <w:t xml:space="preserve"> </w:t>
      </w:r>
      <w:r w:rsidRPr="0097282F">
        <w:rPr>
          <w:lang w:val="ru-RU"/>
        </w:rPr>
        <w:t>10</w:t>
      </w:r>
      <w:r>
        <w:rPr>
          <w:rStyle w:val="a0"/>
          <w:lang w:val="et-EE"/>
        </w:rPr>
        <w:t xml:space="preserve"> (detsember). Lk. 814.</w:t>
      </w:r>
    </w:p>
    <w:p w:rsidR="003C1126" w:rsidRPr="00443015" w:rsidRDefault="003C1126" w:rsidP="003C1126">
      <w:pPr>
        <w:pStyle w:val="Standard"/>
        <w:jc w:val="both"/>
        <w:rPr>
          <w:lang w:val="ru-RU"/>
        </w:rPr>
      </w:pPr>
      <w:r>
        <w:rPr>
          <w:rStyle w:val="a0"/>
          <w:lang w:val="et-EE"/>
        </w:rPr>
        <w:t>[</w:t>
      </w:r>
      <w:r>
        <w:rPr>
          <w:rStyle w:val="a0"/>
          <w:lang w:val="ru-RU"/>
        </w:rPr>
        <w:t>В календаре знаменательных дат за 1924 год отмечено, что 7 июня (26 мая) исполнилось 125 лет со дня рождения А. С. Пушкина. Русские газеты уделили больше внимание этому событию</w:t>
      </w:r>
      <w:r w:rsidR="00F85AA3">
        <w:rPr>
          <w:rStyle w:val="a0"/>
          <w:lang w:val="ru-RU"/>
        </w:rPr>
        <w:t>, например, в «Последних известиях» напечатан обстоятельный обзор переводов Пушкина на эстонский язык Эрнста Нурме</w:t>
      </w:r>
      <w:r>
        <w:rPr>
          <w:rStyle w:val="a0"/>
          <w:lang w:val="et-EE"/>
        </w:rPr>
        <w:t>]</w:t>
      </w:r>
    </w:p>
    <w:p w:rsidR="00102DC5" w:rsidRPr="003C1126" w:rsidRDefault="00627BA6">
      <w:pPr>
        <w:rPr>
          <w:lang w:val="ru-RU"/>
        </w:rPr>
      </w:pPr>
    </w:p>
    <w:sectPr w:rsidR="00102DC5" w:rsidRPr="003C1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26"/>
    <w:rsid w:val="000105DE"/>
    <w:rsid w:val="00027574"/>
    <w:rsid w:val="00054A79"/>
    <w:rsid w:val="00097EA1"/>
    <w:rsid w:val="000B0A7C"/>
    <w:rsid w:val="000C1247"/>
    <w:rsid w:val="000C786F"/>
    <w:rsid w:val="000D7F7C"/>
    <w:rsid w:val="000E3B2A"/>
    <w:rsid w:val="000F6D16"/>
    <w:rsid w:val="00136FDA"/>
    <w:rsid w:val="0017485A"/>
    <w:rsid w:val="001808B4"/>
    <w:rsid w:val="001C2916"/>
    <w:rsid w:val="001E1466"/>
    <w:rsid w:val="001E4058"/>
    <w:rsid w:val="001E4372"/>
    <w:rsid w:val="00226C0C"/>
    <w:rsid w:val="002B7B29"/>
    <w:rsid w:val="002C2DD8"/>
    <w:rsid w:val="002C468E"/>
    <w:rsid w:val="002E50DB"/>
    <w:rsid w:val="002E79D1"/>
    <w:rsid w:val="003008CE"/>
    <w:rsid w:val="00362E3E"/>
    <w:rsid w:val="0036578A"/>
    <w:rsid w:val="003C1126"/>
    <w:rsid w:val="00422682"/>
    <w:rsid w:val="004420E5"/>
    <w:rsid w:val="00444C7E"/>
    <w:rsid w:val="00452DC5"/>
    <w:rsid w:val="0046562B"/>
    <w:rsid w:val="004B1138"/>
    <w:rsid w:val="00501923"/>
    <w:rsid w:val="0050260F"/>
    <w:rsid w:val="00507744"/>
    <w:rsid w:val="00515439"/>
    <w:rsid w:val="00547ACF"/>
    <w:rsid w:val="00547F2C"/>
    <w:rsid w:val="005C16E4"/>
    <w:rsid w:val="005D3285"/>
    <w:rsid w:val="00606242"/>
    <w:rsid w:val="006114F9"/>
    <w:rsid w:val="006239AB"/>
    <w:rsid w:val="00627BA6"/>
    <w:rsid w:val="00635D84"/>
    <w:rsid w:val="00640373"/>
    <w:rsid w:val="006856E6"/>
    <w:rsid w:val="006F7427"/>
    <w:rsid w:val="00713E17"/>
    <w:rsid w:val="00725C18"/>
    <w:rsid w:val="007A71E1"/>
    <w:rsid w:val="007B17C4"/>
    <w:rsid w:val="007E4B75"/>
    <w:rsid w:val="007E6C50"/>
    <w:rsid w:val="00881B40"/>
    <w:rsid w:val="008A31BE"/>
    <w:rsid w:val="008B01A2"/>
    <w:rsid w:val="008D4E34"/>
    <w:rsid w:val="008E109C"/>
    <w:rsid w:val="008E6C48"/>
    <w:rsid w:val="0090592A"/>
    <w:rsid w:val="00916DE9"/>
    <w:rsid w:val="00933D81"/>
    <w:rsid w:val="00951D5D"/>
    <w:rsid w:val="009B4086"/>
    <w:rsid w:val="00A177CD"/>
    <w:rsid w:val="00A62EF4"/>
    <w:rsid w:val="00A76267"/>
    <w:rsid w:val="00A83F45"/>
    <w:rsid w:val="00A87E15"/>
    <w:rsid w:val="00A9646F"/>
    <w:rsid w:val="00AC1E1E"/>
    <w:rsid w:val="00AD2F5B"/>
    <w:rsid w:val="00B80FEF"/>
    <w:rsid w:val="00BE306E"/>
    <w:rsid w:val="00BF59F0"/>
    <w:rsid w:val="00C47A13"/>
    <w:rsid w:val="00C9460D"/>
    <w:rsid w:val="00CB0C39"/>
    <w:rsid w:val="00CC45EA"/>
    <w:rsid w:val="00D0209D"/>
    <w:rsid w:val="00D02A02"/>
    <w:rsid w:val="00D07405"/>
    <w:rsid w:val="00D23678"/>
    <w:rsid w:val="00D67244"/>
    <w:rsid w:val="00DA5ACF"/>
    <w:rsid w:val="00DD7046"/>
    <w:rsid w:val="00DE30B5"/>
    <w:rsid w:val="00E33C27"/>
    <w:rsid w:val="00E65C28"/>
    <w:rsid w:val="00E83493"/>
    <w:rsid w:val="00EB4E50"/>
    <w:rsid w:val="00EE321B"/>
    <w:rsid w:val="00F43DD9"/>
    <w:rsid w:val="00F5012B"/>
    <w:rsid w:val="00F60DF9"/>
    <w:rsid w:val="00F819A7"/>
    <w:rsid w:val="00F85AA3"/>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D7CFC-DD4A-4F24-84DF-5DDE47D0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C1126"/>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paragraph" w:customStyle="1" w:styleId="Textbody">
    <w:name w:val="Text body"/>
    <w:basedOn w:val="Standard"/>
    <w:rsid w:val="003C1126"/>
    <w:pPr>
      <w:spacing w:after="140" w:line="288" w:lineRule="auto"/>
    </w:pPr>
  </w:style>
  <w:style w:type="paragraph" w:customStyle="1" w:styleId="a">
    <w:name w:val="Подзаголовок"/>
    <w:basedOn w:val="Normal"/>
    <w:next w:val="Textbody"/>
    <w:rsid w:val="003C1126"/>
    <w:pPr>
      <w:keepNext/>
      <w:suppressAutoHyphens/>
      <w:autoSpaceDN w:val="0"/>
      <w:spacing w:before="60" w:after="0" w:line="240" w:lineRule="auto"/>
      <w:jc w:val="center"/>
      <w:textAlignment w:val="baseline"/>
    </w:pPr>
    <w:rPr>
      <w:rFonts w:ascii="Liberation Sans" w:eastAsia="Microsoft YaHei" w:hAnsi="Liberation Sans" w:cs="Lucida Sans"/>
      <w:kern w:val="3"/>
      <w:sz w:val="36"/>
      <w:szCs w:val="36"/>
      <w:lang w:val="en-US"/>
    </w:rPr>
  </w:style>
  <w:style w:type="character" w:customStyle="1" w:styleId="a0">
    <w:name w:val="Основной шрифт абзаца"/>
    <w:rsid w:val="003C1126"/>
  </w:style>
  <w:style w:type="table" w:styleId="TableGrid">
    <w:name w:val="Table Grid"/>
    <w:basedOn w:val="TableNormal"/>
    <w:uiPriority w:val="59"/>
    <w:rsid w:val="00027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7B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gar.ee/viewer/et/nlib-digar:44368/16047/pag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Tartu Ülikool</Company>
  <LinksUpToDate>false</LinksUpToDate>
  <CharactersWithSpaces>12952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Timur Guzairov</dc:creator>
  <cp:lastModifiedBy>kasutaja</cp:lastModifiedBy>
  <cp:revision>5</cp:revision>
  <dcterms:created xsi:type="dcterms:W3CDTF">2017-02-24T05:57:00Z</dcterms:created>
  <dcterms:modified xsi:type="dcterms:W3CDTF">2017-03-03T21:25:00Z</dcterms:modified>
</cp:coreProperties>
</file>